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19" w14:textId="77777777" w:rsidR="00B823A0" w:rsidRDefault="009468C5" w:rsidP="00A94C3C">
      <w:pPr>
        <w:pStyle w:val="Otsikko10"/>
        <w:rPr>
          <w:rFonts w:eastAsia="Times New Roman"/>
          <w:lang w:eastAsia="fi-FI"/>
        </w:rPr>
      </w:pPr>
      <w:r w:rsidRPr="009468C5">
        <w:rPr>
          <w:rFonts w:eastAsia="Times New Roman"/>
          <w:lang w:eastAsia="fi-FI"/>
        </w:rPr>
        <w:t>Kilpira</w:t>
      </w:r>
      <w:r w:rsidR="00DE7852">
        <w:rPr>
          <w:rFonts w:eastAsia="Times New Roman"/>
          <w:lang w:eastAsia="fi-FI"/>
        </w:rPr>
        <w:t>uhassyövän radiojodiablaatiohoito ja kuvaus</w:t>
      </w:r>
    </w:p>
    <w:p w14:paraId="7623DE6A" w14:textId="52CB7145" w:rsidR="009468C5" w:rsidRPr="008B71F2" w:rsidRDefault="00B823A0" w:rsidP="00B823A0">
      <w:pPr>
        <w:pStyle w:val="Luettelokappale"/>
        <w:numPr>
          <w:ilvl w:val="0"/>
          <w:numId w:val="24"/>
        </w:numPr>
        <w:shd w:val="clear" w:color="auto" w:fill="FFFFFF"/>
        <w:spacing w:line="240" w:lineRule="auto"/>
        <w:rPr>
          <w:rFonts w:ascii="Trebuchet MS" w:eastAsia="Times New Roman" w:hAnsi="Trebuchet MS" w:cs="Arial"/>
          <w:b/>
          <w:bCs/>
          <w:kern w:val="36"/>
          <w:sz w:val="24"/>
          <w:szCs w:val="24"/>
          <w:lang w:eastAsia="fi-FI"/>
        </w:rPr>
      </w:pPr>
      <w:proofErr w:type="spellStart"/>
      <w:r w:rsidRPr="008B71F2">
        <w:rPr>
          <w:rFonts w:ascii="Trebuchet MS" w:eastAsia="Times New Roman" w:hAnsi="Trebuchet MS" w:cs="Arial"/>
          <w:b/>
          <w:bCs/>
          <w:kern w:val="36"/>
          <w:sz w:val="24"/>
          <w:szCs w:val="24"/>
          <w:lang w:eastAsia="fi-FI"/>
        </w:rPr>
        <w:t>Radiojodiabl.hoito</w:t>
      </w:r>
      <w:proofErr w:type="spellEnd"/>
      <w:r w:rsidRPr="008B71F2">
        <w:rPr>
          <w:rFonts w:ascii="Trebuchet MS" w:eastAsia="Times New Roman" w:hAnsi="Trebuchet MS" w:cs="Arial"/>
          <w:b/>
          <w:bCs/>
          <w:kern w:val="36"/>
          <w:sz w:val="24"/>
          <w:szCs w:val="24"/>
          <w:lang w:eastAsia="fi-FI"/>
        </w:rPr>
        <w:t xml:space="preserve"> -kapseli, </w:t>
      </w:r>
      <w:r w:rsidR="00404414" w:rsidRPr="008B71F2">
        <w:rPr>
          <w:rFonts w:ascii="Trebuchet MS" w:eastAsia="Times New Roman" w:hAnsi="Trebuchet MS" w:cs="Arial"/>
          <w:b/>
          <w:bCs/>
          <w:kern w:val="36"/>
          <w:sz w:val="24"/>
          <w:szCs w:val="24"/>
          <w:lang w:eastAsia="fi-FI"/>
        </w:rPr>
        <w:t>XX9EN</w:t>
      </w:r>
    </w:p>
    <w:p w14:paraId="59187BBF" w14:textId="77777777" w:rsidR="009468C5" w:rsidRPr="008B71F2" w:rsidRDefault="009468C5" w:rsidP="00B823A0">
      <w:pPr>
        <w:pStyle w:val="Luettelokappale"/>
        <w:numPr>
          <w:ilvl w:val="0"/>
          <w:numId w:val="24"/>
        </w:numPr>
        <w:shd w:val="clear" w:color="auto" w:fill="FFFFFF"/>
        <w:spacing w:line="240" w:lineRule="auto"/>
        <w:rPr>
          <w:rFonts w:ascii="Trebuchet MS" w:eastAsia="Times New Roman" w:hAnsi="Trebuchet MS" w:cs="Arial"/>
          <w:b/>
          <w:bCs/>
          <w:kern w:val="36"/>
          <w:sz w:val="24"/>
          <w:szCs w:val="24"/>
          <w:lang w:eastAsia="fi-FI"/>
        </w:rPr>
      </w:pPr>
      <w:r w:rsidRPr="008B71F2">
        <w:rPr>
          <w:rFonts w:ascii="Trebuchet MS" w:eastAsia="Times New Roman" w:hAnsi="Trebuchet MS" w:cs="Arial"/>
          <w:b/>
          <w:bCs/>
          <w:kern w:val="36"/>
          <w:sz w:val="24"/>
          <w:szCs w:val="24"/>
          <w:lang w:eastAsia="fi-FI"/>
        </w:rPr>
        <w:t>Kilpirauhasmetastaasin SPET ja matala-annos TT, JN5AQ</w:t>
      </w:r>
    </w:p>
    <w:p w14:paraId="1B503651" w14:textId="77777777" w:rsidR="009468C5" w:rsidRPr="009468C5" w:rsidRDefault="009468C5" w:rsidP="009468C5">
      <w:pPr>
        <w:shd w:val="clear" w:color="auto" w:fill="FFFFFF"/>
        <w:spacing w:line="240" w:lineRule="auto"/>
        <w:rPr>
          <w:rFonts w:ascii="Trebuchet MS" w:eastAsia="Times New Roman" w:hAnsi="Trebuchet MS" w:cs="Arial"/>
          <w:b/>
          <w:bCs/>
          <w:color w:val="000000"/>
          <w:kern w:val="36"/>
          <w:lang w:eastAsia="fi-FI"/>
        </w:rPr>
      </w:pPr>
    </w:p>
    <w:p w14:paraId="4A043AED" w14:textId="27074813" w:rsidR="009468C5" w:rsidRPr="009468C5" w:rsidRDefault="009468C5" w:rsidP="009468C5">
      <w:pPr>
        <w:spacing w:line="240" w:lineRule="auto"/>
        <w:jc w:val="both"/>
        <w:rPr>
          <w:rFonts w:ascii="Trebuchet MS" w:eastAsia="Times New Roman" w:hAnsi="Trebuchet MS" w:cs="Times New Roman"/>
          <w:lang w:eastAsia="fi-FI"/>
        </w:rPr>
      </w:pPr>
      <w:r w:rsidRPr="009468C5">
        <w:rPr>
          <w:rFonts w:ascii="Trebuchet MS" w:eastAsia="Times New Roman" w:hAnsi="Trebuchet MS" w:cs="Times New Roman"/>
          <w:lang w:eastAsia="fi-FI"/>
        </w:rPr>
        <w:t>Jodidi-ioni kertyy aktiivisesti kilpirauhaskudokseen, jossa se käytetään hormonisynteesiin. Papillaarinen ja follikulaarinen kilpirauhaskarsinooma keräävät jodidia.</w:t>
      </w:r>
    </w:p>
    <w:p w14:paraId="1F55854B" w14:textId="77777777" w:rsidR="009468C5" w:rsidRPr="009468C5" w:rsidRDefault="009468C5" w:rsidP="009468C5">
      <w:pPr>
        <w:spacing w:line="240" w:lineRule="auto"/>
        <w:jc w:val="both"/>
        <w:rPr>
          <w:rFonts w:ascii="Trebuchet MS" w:eastAsia="Times New Roman" w:hAnsi="Trebuchet MS" w:cs="Times New Roman"/>
          <w:lang w:eastAsia="fi-FI"/>
        </w:rPr>
      </w:pPr>
    </w:p>
    <w:p w14:paraId="05D6C9F3" w14:textId="0ABDE8E4" w:rsidR="00B823A0" w:rsidRPr="00E35CEF" w:rsidRDefault="009468C5" w:rsidP="00930356">
      <w:pPr>
        <w:spacing w:line="240" w:lineRule="auto"/>
        <w:rPr>
          <w:rFonts w:ascii="Trebuchet MS" w:eastAsia="Times New Roman" w:hAnsi="Trebuchet MS" w:cs="Times New Roman"/>
          <w:lang w:eastAsia="fi-FI"/>
        </w:rPr>
      </w:pPr>
      <w:r w:rsidRPr="00E35CEF">
        <w:rPr>
          <w:rFonts w:ascii="Trebuchet MS" w:eastAsia="Times New Roman" w:hAnsi="Trebuchet MS" w:cs="Times New Roman"/>
          <w:lang w:eastAsia="fi-FI"/>
        </w:rPr>
        <w:t>Radiojodiablaatiohoitoa käytetään papillaarisessa ja follikulaarisessa kilpirau</w:t>
      </w:r>
      <w:r w:rsidRPr="00E35CEF">
        <w:rPr>
          <w:rFonts w:ascii="Trebuchet MS" w:eastAsia="Times New Roman" w:hAnsi="Trebuchet MS" w:cs="Times New Roman"/>
          <w:lang w:eastAsia="fi-FI"/>
        </w:rPr>
        <w:softHyphen/>
        <w:t>haskarsinoomassa tuhoamaan leikkauk</w:t>
      </w:r>
      <w:r w:rsidRPr="00E35CEF">
        <w:rPr>
          <w:rFonts w:ascii="Trebuchet MS" w:eastAsia="Times New Roman" w:hAnsi="Trebuchet MS" w:cs="Times New Roman"/>
          <w:lang w:eastAsia="fi-FI"/>
        </w:rPr>
        <w:softHyphen/>
        <w:t>sen jälkeen jäljellä oleva kilpirauhaskudos ja etäpesäkkeiden hoidossa. Ablaatioannos an</w:t>
      </w:r>
      <w:r w:rsidRPr="00E35CEF">
        <w:rPr>
          <w:rFonts w:ascii="Trebuchet MS" w:eastAsia="Times New Roman" w:hAnsi="Trebuchet MS" w:cs="Times New Roman"/>
          <w:lang w:eastAsia="fi-FI"/>
        </w:rPr>
        <w:softHyphen/>
        <w:t>netaan s</w:t>
      </w:r>
      <w:r w:rsidR="005B0558" w:rsidRPr="00E35CEF">
        <w:rPr>
          <w:rFonts w:ascii="Trebuchet MS" w:eastAsia="Times New Roman" w:hAnsi="Trebuchet MS" w:cs="Times New Roman"/>
          <w:lang w:eastAsia="fi-FI"/>
        </w:rPr>
        <w:t>yöpä</w:t>
      </w:r>
      <w:r w:rsidRPr="00E35CEF">
        <w:rPr>
          <w:rFonts w:ascii="Trebuchet MS" w:eastAsia="Times New Roman" w:hAnsi="Trebuchet MS" w:cs="Times New Roman"/>
          <w:lang w:eastAsia="fi-FI"/>
        </w:rPr>
        <w:t xml:space="preserve">osastolla. </w:t>
      </w:r>
      <w:r w:rsidR="00B823A0" w:rsidRPr="00E35CEF">
        <w:rPr>
          <w:rFonts w:ascii="Trebuchet MS" w:eastAsia="Times New Roman" w:hAnsi="Trebuchet MS" w:cs="Times New Roman"/>
          <w:lang w:eastAsia="fi-FI"/>
        </w:rPr>
        <w:t>Isotooppihoitaja käy antamassa hoidon potilaalle säteilyeristyshuoneessa ja käy suullisesti läpi potilaalle kirjallisesti annetut säteilysuojeluohjeet.</w:t>
      </w:r>
    </w:p>
    <w:p w14:paraId="2EE75701" w14:textId="07A9AC61" w:rsidR="009468C5" w:rsidRPr="00E35CEF" w:rsidRDefault="009468C5" w:rsidP="00930356">
      <w:pPr>
        <w:spacing w:line="240" w:lineRule="auto"/>
        <w:rPr>
          <w:rFonts w:ascii="Trebuchet MS" w:eastAsia="Times New Roman" w:hAnsi="Trebuchet MS" w:cs="Times New Roman"/>
          <w:lang w:eastAsia="fi-FI"/>
        </w:rPr>
      </w:pPr>
      <w:r w:rsidRPr="00E35CEF">
        <w:rPr>
          <w:rFonts w:ascii="Trebuchet MS" w:eastAsia="Times New Roman" w:hAnsi="Trebuchet MS" w:cs="Times New Roman"/>
          <w:lang w:eastAsia="fi-FI"/>
        </w:rPr>
        <w:t>Ablaatioannoksen jälkeen potilaat ovat osastolla ”</w:t>
      </w:r>
      <w:r w:rsidR="00501EE3" w:rsidRPr="00E35CEF">
        <w:rPr>
          <w:rFonts w:ascii="Trebuchet MS" w:eastAsia="Times New Roman" w:hAnsi="Trebuchet MS" w:cs="Times New Roman"/>
          <w:lang w:eastAsia="fi-FI"/>
        </w:rPr>
        <w:t>säteily</w:t>
      </w:r>
      <w:r w:rsidRPr="00E35CEF">
        <w:rPr>
          <w:rFonts w:ascii="Trebuchet MS" w:eastAsia="Times New Roman" w:hAnsi="Trebuchet MS" w:cs="Times New Roman"/>
          <w:lang w:eastAsia="fi-FI"/>
        </w:rPr>
        <w:t>eristyksessä” muutaman vuorokauden, kunnes potilas mitattaessa säteilee alle raja-arvon</w:t>
      </w:r>
      <w:r w:rsidR="00930356">
        <w:rPr>
          <w:rFonts w:ascii="Trebuchet MS" w:eastAsia="Times New Roman" w:hAnsi="Trebuchet MS" w:cs="Times New Roman"/>
          <w:lang w:eastAsia="fi-FI"/>
        </w:rPr>
        <w:t xml:space="preserve"> (40 µSv/h)</w:t>
      </w:r>
      <w:r w:rsidRPr="00E35CEF">
        <w:rPr>
          <w:rFonts w:ascii="Trebuchet MS" w:eastAsia="Times New Roman" w:hAnsi="Trebuchet MS" w:cs="Times New Roman"/>
          <w:lang w:eastAsia="fi-FI"/>
        </w:rPr>
        <w:t xml:space="preserve">, jolloin eristys puretaan. </w:t>
      </w:r>
      <w:r w:rsidR="00501EE3" w:rsidRPr="00E35CEF">
        <w:rPr>
          <w:rFonts w:ascii="Trebuchet MS" w:eastAsia="Times New Roman" w:hAnsi="Trebuchet MS" w:cs="Times New Roman"/>
          <w:lang w:eastAsia="fi-FI"/>
        </w:rPr>
        <w:t>Ablaatiohoidon jälkeen p</w:t>
      </w:r>
      <w:r w:rsidRPr="00E35CEF">
        <w:rPr>
          <w:rFonts w:ascii="Trebuchet MS" w:eastAsia="Times New Roman" w:hAnsi="Trebuchet MS" w:cs="Times New Roman"/>
          <w:lang w:eastAsia="fi-FI"/>
        </w:rPr>
        <w:t>otilas kuvataan isotooppiosastolla</w:t>
      </w:r>
      <w:r w:rsidR="005C429F" w:rsidRPr="00E35CEF">
        <w:rPr>
          <w:rFonts w:ascii="Trebuchet MS" w:eastAsia="Times New Roman" w:hAnsi="Trebuchet MS" w:cs="Times New Roman"/>
          <w:lang w:eastAsia="fi-FI"/>
        </w:rPr>
        <w:t xml:space="preserve">, kuvaus tulee tehdä </w:t>
      </w:r>
      <w:r w:rsidR="000511BF">
        <w:rPr>
          <w:rFonts w:ascii="Trebuchet MS" w:eastAsia="Times New Roman" w:hAnsi="Trebuchet MS" w:cs="Times New Roman"/>
          <w:lang w:eastAsia="fi-FI"/>
        </w:rPr>
        <w:t>5</w:t>
      </w:r>
      <w:r w:rsidR="008B71F2" w:rsidRPr="00E35CEF">
        <w:rPr>
          <w:rFonts w:ascii="Trebuchet MS" w:eastAsia="Times New Roman" w:hAnsi="Trebuchet MS" w:cs="Times New Roman"/>
          <w:lang w:eastAsia="fi-FI"/>
        </w:rPr>
        <w:t>–8</w:t>
      </w:r>
      <w:r w:rsidR="005C429F" w:rsidRPr="00E35CEF">
        <w:rPr>
          <w:rFonts w:ascii="Trebuchet MS" w:eastAsia="Times New Roman" w:hAnsi="Trebuchet MS" w:cs="Times New Roman"/>
          <w:lang w:eastAsia="fi-FI"/>
        </w:rPr>
        <w:t xml:space="preserve"> vrk kuluessa hoitopäivästä.</w:t>
      </w:r>
    </w:p>
    <w:p w14:paraId="6C2E05DF" w14:textId="77777777" w:rsidR="009468C5" w:rsidRPr="009468C5" w:rsidRDefault="009468C5" w:rsidP="00A94C3C">
      <w:pPr>
        <w:pStyle w:val="Otsikko20"/>
        <w:rPr>
          <w:rFonts w:eastAsia="Times New Roman"/>
          <w:lang w:eastAsia="fi-FI"/>
        </w:rPr>
      </w:pPr>
      <w:r w:rsidRPr="009468C5">
        <w:rPr>
          <w:rFonts w:eastAsia="Times New Roman"/>
          <w:lang w:eastAsia="fi-FI"/>
        </w:rPr>
        <w:t>Tutkimuspyyntö</w:t>
      </w:r>
    </w:p>
    <w:p w14:paraId="3CA43266" w14:textId="77777777" w:rsidR="009468C5" w:rsidRPr="009468C5" w:rsidRDefault="009468C5" w:rsidP="009468C5">
      <w:pPr>
        <w:shd w:val="clear" w:color="auto" w:fill="FFFFFF"/>
        <w:spacing w:line="240" w:lineRule="auto"/>
        <w:ind w:left="1304"/>
        <w:jc w:val="both"/>
        <w:rPr>
          <w:rFonts w:ascii="Trebuchet MS" w:eastAsia="Times New Roman" w:hAnsi="Trebuchet MS" w:cs="Arial"/>
          <w:bCs/>
          <w:color w:val="000000"/>
          <w:kern w:val="36"/>
          <w:lang w:eastAsia="fi-FI"/>
        </w:rPr>
      </w:pPr>
      <w:r w:rsidRPr="009468C5">
        <w:rPr>
          <w:rFonts w:ascii="Trebuchet MS" w:eastAsia="Times New Roman" w:hAnsi="Trebuchet MS" w:cs="Arial"/>
          <w:bCs/>
          <w:color w:val="000000"/>
          <w:kern w:val="36"/>
          <w:lang w:eastAsia="fi-FI"/>
        </w:rPr>
        <w:t xml:space="preserve">Tutkimuspyyntö tehdään potilaskertomukseen: Nearis: Isotooppitutkimuspyyntö: </w:t>
      </w:r>
    </w:p>
    <w:p w14:paraId="022E4C99" w14:textId="7E3D6E96" w:rsidR="009468C5" w:rsidRPr="009468C5" w:rsidRDefault="009468C5" w:rsidP="009468C5">
      <w:pPr>
        <w:shd w:val="clear" w:color="auto" w:fill="FFFFFF"/>
        <w:spacing w:line="240" w:lineRule="auto"/>
        <w:ind w:left="1304"/>
        <w:jc w:val="both"/>
        <w:rPr>
          <w:rFonts w:ascii="Trebuchet MS" w:eastAsia="Times New Roman" w:hAnsi="Trebuchet MS" w:cs="Arial"/>
          <w:bCs/>
          <w:color w:val="000000"/>
          <w:kern w:val="36"/>
          <w:lang w:eastAsia="fi-FI"/>
        </w:rPr>
      </w:pPr>
      <w:r w:rsidRPr="009468C5">
        <w:rPr>
          <w:rFonts w:ascii="Trebuchet MS" w:eastAsia="Times New Roman" w:hAnsi="Trebuchet MS" w:cs="Arial"/>
          <w:bCs/>
          <w:color w:val="000000"/>
          <w:kern w:val="36"/>
          <w:lang w:eastAsia="fi-FI"/>
        </w:rPr>
        <w:t xml:space="preserve">Kilpirauhasmetastaasien gammakuvaus, paketti, </w:t>
      </w:r>
      <w:proofErr w:type="spellStart"/>
      <w:r w:rsidRPr="009468C5">
        <w:rPr>
          <w:rFonts w:ascii="Trebuchet MS" w:eastAsia="Times New Roman" w:hAnsi="Trebuchet MS" w:cs="Arial"/>
          <w:bCs/>
          <w:color w:val="000000"/>
          <w:kern w:val="36"/>
          <w:lang w:eastAsia="fi-FI"/>
        </w:rPr>
        <w:t>Abl.hoito</w:t>
      </w:r>
      <w:proofErr w:type="spellEnd"/>
      <w:r w:rsidRPr="009468C5">
        <w:rPr>
          <w:rFonts w:ascii="Trebuchet MS" w:eastAsia="Times New Roman" w:hAnsi="Trebuchet MS" w:cs="Arial"/>
          <w:bCs/>
          <w:color w:val="000000"/>
          <w:kern w:val="36"/>
          <w:lang w:eastAsia="fi-FI"/>
        </w:rPr>
        <w:t>.</w:t>
      </w:r>
    </w:p>
    <w:p w14:paraId="59B5561D" w14:textId="77777777" w:rsidR="009468C5" w:rsidRDefault="009468C5" w:rsidP="00A94C3C">
      <w:pPr>
        <w:pStyle w:val="Otsikko20"/>
        <w:rPr>
          <w:rFonts w:eastAsia="Times New Roman"/>
          <w:lang w:eastAsia="fi-FI"/>
        </w:rPr>
      </w:pPr>
      <w:r w:rsidRPr="009468C5">
        <w:rPr>
          <w:rFonts w:eastAsia="Times New Roman"/>
          <w:lang w:eastAsia="fi-FI"/>
        </w:rPr>
        <w:t>Ajan varaaminen ja yhteystiedot</w:t>
      </w:r>
    </w:p>
    <w:tbl>
      <w:tblPr>
        <w:tblStyle w:val="TaulukkoRuudukko"/>
        <w:tblW w:w="0" w:type="auto"/>
        <w:tblCellMar>
          <w:top w:w="113" w:type="dxa"/>
          <w:bottom w:w="113" w:type="dxa"/>
        </w:tblCellMar>
        <w:tblLook w:val="04A0" w:firstRow="1" w:lastRow="0" w:firstColumn="1" w:lastColumn="0" w:noHBand="0" w:noVBand="1"/>
      </w:tblPr>
      <w:tblGrid>
        <w:gridCol w:w="5240"/>
        <w:gridCol w:w="4388"/>
      </w:tblGrid>
      <w:tr w:rsidR="0057134D" w14:paraId="38886699" w14:textId="77777777" w:rsidTr="00574464">
        <w:tc>
          <w:tcPr>
            <w:tcW w:w="5240" w:type="dxa"/>
            <w:shd w:val="clear" w:color="auto" w:fill="CCECFF"/>
            <w:tcMar>
              <w:top w:w="85" w:type="dxa"/>
              <w:left w:w="85" w:type="dxa"/>
              <w:bottom w:w="85" w:type="dxa"/>
              <w:right w:w="85" w:type="dxa"/>
            </w:tcMar>
          </w:tcPr>
          <w:p w14:paraId="5A1907DA" w14:textId="77777777" w:rsidR="0057134D" w:rsidRPr="003C0A37" w:rsidRDefault="0057134D" w:rsidP="0057134D">
            <w:pPr>
              <w:spacing w:line="240" w:lineRule="auto"/>
              <w:jc w:val="center"/>
              <w:rPr>
                <w:rFonts w:ascii="Trebuchet MS" w:hAnsi="Trebuchet MS"/>
                <w:sz w:val="24"/>
                <w:szCs w:val="24"/>
                <w:lang w:eastAsia="fi-FI"/>
              </w:rPr>
            </w:pPr>
            <w:r w:rsidRPr="003C0A37">
              <w:rPr>
                <w:rFonts w:ascii="Trebuchet MS" w:hAnsi="Trebuchet MS"/>
                <w:sz w:val="24"/>
                <w:szCs w:val="24"/>
                <w:lang w:eastAsia="fi-FI"/>
              </w:rPr>
              <w:t>TUTKIMUS</w:t>
            </w:r>
          </w:p>
          <w:p w14:paraId="5A1EA28B" w14:textId="49078E23" w:rsidR="0057134D" w:rsidRPr="00402E7B" w:rsidRDefault="0057134D" w:rsidP="0057134D">
            <w:pPr>
              <w:spacing w:line="240" w:lineRule="auto"/>
              <w:jc w:val="center"/>
              <w:rPr>
                <w:rFonts w:ascii="Trebuchet MS" w:hAnsi="Trebuchet MS"/>
                <w:b/>
                <w:bCs/>
                <w:lang w:eastAsia="fi-FI"/>
              </w:rPr>
            </w:pPr>
            <w:r w:rsidRPr="00402E7B">
              <w:rPr>
                <w:rFonts w:ascii="Trebuchet MS" w:hAnsi="Trebuchet MS"/>
                <w:b/>
                <w:bCs/>
                <w:lang w:eastAsia="fi-FI"/>
              </w:rPr>
              <w:t>100 mCi hoito</w:t>
            </w:r>
          </w:p>
        </w:tc>
        <w:tc>
          <w:tcPr>
            <w:tcW w:w="4388" w:type="dxa"/>
            <w:shd w:val="clear" w:color="auto" w:fill="CCECFF"/>
            <w:tcMar>
              <w:top w:w="85" w:type="dxa"/>
              <w:left w:w="85" w:type="dxa"/>
              <w:bottom w:w="85" w:type="dxa"/>
              <w:right w:w="85" w:type="dxa"/>
            </w:tcMar>
          </w:tcPr>
          <w:p w14:paraId="644EA7CE" w14:textId="49C996F6" w:rsidR="0057134D" w:rsidRPr="003C0A37" w:rsidRDefault="0057134D" w:rsidP="0057134D">
            <w:pPr>
              <w:jc w:val="center"/>
              <w:rPr>
                <w:rFonts w:ascii="Trebuchet MS" w:hAnsi="Trebuchet MS"/>
                <w:sz w:val="24"/>
                <w:szCs w:val="24"/>
                <w:lang w:eastAsia="fi-FI"/>
              </w:rPr>
            </w:pPr>
            <w:r w:rsidRPr="003C0A37">
              <w:rPr>
                <w:rFonts w:ascii="Trebuchet MS" w:hAnsi="Trebuchet MS"/>
                <w:sz w:val="24"/>
                <w:szCs w:val="24"/>
                <w:lang w:eastAsia="fi-FI"/>
              </w:rPr>
              <w:t>OBERON-aika</w:t>
            </w:r>
          </w:p>
        </w:tc>
      </w:tr>
      <w:tr w:rsidR="0057134D" w14:paraId="42ED8DE3" w14:textId="77777777" w:rsidTr="00574464">
        <w:tc>
          <w:tcPr>
            <w:tcW w:w="5240" w:type="dxa"/>
            <w:tcMar>
              <w:top w:w="85" w:type="dxa"/>
              <w:left w:w="85" w:type="dxa"/>
              <w:bottom w:w="85" w:type="dxa"/>
              <w:right w:w="85" w:type="dxa"/>
            </w:tcMar>
          </w:tcPr>
          <w:p w14:paraId="7E591C9D" w14:textId="7F3A7AE7" w:rsidR="0057134D" w:rsidRDefault="00402E7B" w:rsidP="00402E7B">
            <w:pPr>
              <w:spacing w:line="276" w:lineRule="auto"/>
              <w:rPr>
                <w:rFonts w:ascii="Trebuchet MS" w:hAnsi="Trebuchet MS"/>
                <w:lang w:eastAsia="fi-FI"/>
              </w:rPr>
            </w:pPr>
            <w:r w:rsidRPr="00402E7B">
              <w:rPr>
                <w:rFonts w:ascii="Trebuchet MS" w:hAnsi="Trebuchet MS"/>
                <w:lang w:eastAsia="fi-FI"/>
              </w:rPr>
              <w:t xml:space="preserve">Radiojodiabl. </w:t>
            </w:r>
            <w:r w:rsidR="003C0A37" w:rsidRPr="00402E7B">
              <w:rPr>
                <w:rFonts w:ascii="Trebuchet MS" w:hAnsi="Trebuchet MS"/>
                <w:lang w:eastAsia="fi-FI"/>
              </w:rPr>
              <w:t>hoitokapseli</w:t>
            </w:r>
          </w:p>
          <w:p w14:paraId="5FAE2196" w14:textId="77777777" w:rsidR="00402E7B" w:rsidRDefault="00402E7B" w:rsidP="00402E7B">
            <w:pPr>
              <w:pStyle w:val="Luettelokappale"/>
              <w:numPr>
                <w:ilvl w:val="0"/>
                <w:numId w:val="25"/>
              </w:numPr>
              <w:spacing w:line="276" w:lineRule="auto"/>
              <w:rPr>
                <w:rFonts w:ascii="Trebuchet MS" w:hAnsi="Trebuchet MS"/>
                <w:lang w:eastAsia="fi-FI"/>
              </w:rPr>
            </w:pPr>
            <w:r w:rsidRPr="00402E7B">
              <w:rPr>
                <w:rFonts w:ascii="Trebuchet MS" w:hAnsi="Trebuchet MS"/>
                <w:lang w:eastAsia="fi-FI"/>
              </w:rPr>
              <w:t>hoitopäivä perjantai</w:t>
            </w:r>
          </w:p>
          <w:p w14:paraId="63D4D079" w14:textId="64DB9BD8" w:rsidR="00574464" w:rsidRPr="00402E7B" w:rsidRDefault="00574464" w:rsidP="00402E7B">
            <w:pPr>
              <w:pStyle w:val="Luettelokappale"/>
              <w:numPr>
                <w:ilvl w:val="0"/>
                <w:numId w:val="25"/>
              </w:numPr>
              <w:spacing w:line="276" w:lineRule="auto"/>
              <w:rPr>
                <w:rFonts w:ascii="Trebuchet MS" w:hAnsi="Trebuchet MS"/>
                <w:lang w:eastAsia="fi-FI"/>
              </w:rPr>
            </w:pPr>
            <w:r>
              <w:rPr>
                <w:rFonts w:ascii="Trebuchet MS" w:hAnsi="Trebuchet MS"/>
                <w:lang w:eastAsia="fi-FI"/>
              </w:rPr>
              <w:t>Thyrogen-injektiot ke ja to</w:t>
            </w:r>
          </w:p>
        </w:tc>
        <w:tc>
          <w:tcPr>
            <w:tcW w:w="4388" w:type="dxa"/>
            <w:tcMar>
              <w:top w:w="85" w:type="dxa"/>
              <w:left w:w="85" w:type="dxa"/>
              <w:bottom w:w="85" w:type="dxa"/>
              <w:right w:w="85" w:type="dxa"/>
            </w:tcMar>
          </w:tcPr>
          <w:p w14:paraId="11D6E460" w14:textId="77777777" w:rsidR="0057134D" w:rsidRDefault="00402E7B" w:rsidP="00402E7B">
            <w:pPr>
              <w:spacing w:line="276" w:lineRule="auto"/>
              <w:rPr>
                <w:rFonts w:ascii="Trebuchet MS" w:hAnsi="Trebuchet MS"/>
                <w:lang w:eastAsia="fi-FI"/>
              </w:rPr>
            </w:pPr>
            <w:r>
              <w:rPr>
                <w:rFonts w:ascii="Trebuchet MS" w:hAnsi="Trebuchet MS"/>
                <w:lang w:eastAsia="fi-FI"/>
              </w:rPr>
              <w:t>Z3372 F-kuvantaminen</w:t>
            </w:r>
          </w:p>
          <w:p w14:paraId="19684209" w14:textId="5CBE62B8" w:rsidR="00402E7B" w:rsidRDefault="00402E7B" w:rsidP="00402E7B">
            <w:pPr>
              <w:pStyle w:val="Luettelokappale"/>
              <w:numPr>
                <w:ilvl w:val="0"/>
                <w:numId w:val="26"/>
              </w:numPr>
              <w:spacing w:line="276" w:lineRule="auto"/>
              <w:rPr>
                <w:rFonts w:ascii="Trebuchet MS" w:hAnsi="Trebuchet MS"/>
                <w:lang w:eastAsia="fi-FI"/>
              </w:rPr>
            </w:pPr>
            <w:r>
              <w:rPr>
                <w:rFonts w:ascii="Trebuchet MS" w:hAnsi="Trebuchet MS"/>
                <w:lang w:eastAsia="fi-FI"/>
              </w:rPr>
              <w:t>7-huone er</w:t>
            </w:r>
            <w:r w:rsidR="003C0A37">
              <w:rPr>
                <w:rFonts w:ascii="Trebuchet MS" w:hAnsi="Trebuchet MS"/>
                <w:lang w:eastAsia="fi-FI"/>
              </w:rPr>
              <w:t>i</w:t>
            </w:r>
            <w:r>
              <w:rPr>
                <w:rFonts w:ascii="Trebuchet MS" w:hAnsi="Trebuchet MS"/>
                <w:lang w:eastAsia="fi-FI"/>
              </w:rPr>
              <w:t>k.tutk./radiolääke</w:t>
            </w:r>
          </w:p>
          <w:p w14:paraId="764EAA70" w14:textId="02FD53D8" w:rsidR="00402E7B" w:rsidRPr="00402E7B" w:rsidRDefault="00402E7B" w:rsidP="00402E7B">
            <w:pPr>
              <w:pStyle w:val="Luettelokappale"/>
              <w:numPr>
                <w:ilvl w:val="0"/>
                <w:numId w:val="26"/>
              </w:numPr>
              <w:spacing w:line="276" w:lineRule="auto"/>
              <w:rPr>
                <w:rFonts w:ascii="Trebuchet MS" w:hAnsi="Trebuchet MS"/>
                <w:lang w:eastAsia="fi-FI"/>
              </w:rPr>
            </w:pPr>
            <w:r>
              <w:rPr>
                <w:rFonts w:ascii="Trebuchet MS" w:hAnsi="Trebuchet MS"/>
                <w:lang w:eastAsia="fi-FI"/>
              </w:rPr>
              <w:t xml:space="preserve">pe klo </w:t>
            </w:r>
            <w:r w:rsidRPr="003C0A37">
              <w:rPr>
                <w:rFonts w:ascii="Trebuchet MS" w:hAnsi="Trebuchet MS"/>
                <w:b/>
                <w:bCs/>
                <w:lang w:eastAsia="fi-FI"/>
              </w:rPr>
              <w:t>12:00 ABL.KAPSELI</w:t>
            </w:r>
          </w:p>
        </w:tc>
      </w:tr>
      <w:tr w:rsidR="0057134D" w14:paraId="5572040E" w14:textId="77777777" w:rsidTr="00574464">
        <w:tc>
          <w:tcPr>
            <w:tcW w:w="5240" w:type="dxa"/>
            <w:tcMar>
              <w:top w:w="85" w:type="dxa"/>
              <w:left w:w="85" w:type="dxa"/>
              <w:bottom w:w="85" w:type="dxa"/>
              <w:right w:w="85" w:type="dxa"/>
            </w:tcMar>
          </w:tcPr>
          <w:p w14:paraId="094CD016" w14:textId="77777777" w:rsidR="0057134D" w:rsidRDefault="00402E7B" w:rsidP="00402E7B">
            <w:pPr>
              <w:spacing w:line="276" w:lineRule="auto"/>
              <w:rPr>
                <w:rFonts w:ascii="Trebuchet MS" w:hAnsi="Trebuchet MS"/>
                <w:lang w:eastAsia="fi-FI"/>
              </w:rPr>
            </w:pPr>
            <w:r>
              <w:rPr>
                <w:rFonts w:ascii="Trebuchet MS" w:hAnsi="Trebuchet MS"/>
                <w:lang w:eastAsia="fi-FI"/>
              </w:rPr>
              <w:t>Isotooppitutkimukseen liittyvä mittaus</w:t>
            </w:r>
          </w:p>
          <w:p w14:paraId="2E691967" w14:textId="35FC746E" w:rsidR="00402E7B" w:rsidRPr="00402E7B" w:rsidRDefault="00402E7B" w:rsidP="00402E7B">
            <w:pPr>
              <w:pStyle w:val="Luettelokappale"/>
              <w:numPr>
                <w:ilvl w:val="0"/>
                <w:numId w:val="27"/>
              </w:numPr>
              <w:spacing w:line="276" w:lineRule="auto"/>
              <w:rPr>
                <w:rFonts w:ascii="Trebuchet MS" w:hAnsi="Trebuchet MS"/>
                <w:lang w:eastAsia="fi-FI"/>
              </w:rPr>
            </w:pPr>
            <w:r w:rsidRPr="00402E7B">
              <w:rPr>
                <w:rFonts w:ascii="Trebuchet MS" w:hAnsi="Trebuchet MS"/>
                <w:lang w:eastAsia="fi-FI"/>
              </w:rPr>
              <w:t>mittaus maanantaina</w:t>
            </w:r>
          </w:p>
        </w:tc>
        <w:tc>
          <w:tcPr>
            <w:tcW w:w="4388" w:type="dxa"/>
            <w:tcMar>
              <w:top w:w="85" w:type="dxa"/>
              <w:left w:w="85" w:type="dxa"/>
              <w:bottom w:w="85" w:type="dxa"/>
              <w:right w:w="85" w:type="dxa"/>
            </w:tcMar>
          </w:tcPr>
          <w:p w14:paraId="7F837B67" w14:textId="77777777" w:rsidR="0057134D" w:rsidRDefault="00402E7B" w:rsidP="003C0A37">
            <w:pPr>
              <w:spacing w:line="276" w:lineRule="auto"/>
              <w:rPr>
                <w:rFonts w:ascii="Trebuchet MS" w:hAnsi="Trebuchet MS"/>
                <w:lang w:eastAsia="fi-FI"/>
              </w:rPr>
            </w:pPr>
            <w:r>
              <w:rPr>
                <w:rFonts w:ascii="Trebuchet MS" w:hAnsi="Trebuchet MS"/>
                <w:lang w:eastAsia="fi-FI"/>
              </w:rPr>
              <w:t>Z3372 F-kuvantaminen</w:t>
            </w:r>
          </w:p>
          <w:p w14:paraId="30D3FAAA" w14:textId="70789378" w:rsidR="00402E7B" w:rsidRDefault="00402E7B"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7-huone er</w:t>
            </w:r>
            <w:r w:rsidR="003C0A37">
              <w:rPr>
                <w:rFonts w:ascii="Trebuchet MS" w:hAnsi="Trebuchet MS"/>
                <w:lang w:eastAsia="fi-FI"/>
              </w:rPr>
              <w:t>i</w:t>
            </w:r>
            <w:r>
              <w:rPr>
                <w:rFonts w:ascii="Trebuchet MS" w:hAnsi="Trebuchet MS"/>
                <w:lang w:eastAsia="fi-FI"/>
              </w:rPr>
              <w:t>k.tutk./radiolääke</w:t>
            </w:r>
          </w:p>
          <w:p w14:paraId="11005964" w14:textId="731DF642" w:rsidR="00402E7B" w:rsidRPr="00402E7B" w:rsidRDefault="00402E7B"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ma</w:t>
            </w:r>
            <w:r w:rsidRPr="00402E7B">
              <w:rPr>
                <w:rFonts w:ascii="Trebuchet MS" w:hAnsi="Trebuchet MS"/>
                <w:lang w:eastAsia="fi-FI"/>
              </w:rPr>
              <w:t xml:space="preserve"> klo </w:t>
            </w:r>
            <w:r w:rsidRPr="003C0A37">
              <w:rPr>
                <w:rFonts w:ascii="Trebuchet MS" w:hAnsi="Trebuchet MS"/>
                <w:b/>
                <w:bCs/>
                <w:lang w:eastAsia="fi-FI"/>
              </w:rPr>
              <w:t>08:45 ABL.MITTAUS</w:t>
            </w:r>
          </w:p>
        </w:tc>
      </w:tr>
      <w:tr w:rsidR="0057134D" w14:paraId="7515EB99" w14:textId="77777777" w:rsidTr="00574464">
        <w:tc>
          <w:tcPr>
            <w:tcW w:w="5240" w:type="dxa"/>
            <w:tcMar>
              <w:top w:w="85" w:type="dxa"/>
              <w:left w:w="85" w:type="dxa"/>
              <w:bottom w:w="85" w:type="dxa"/>
              <w:right w:w="85" w:type="dxa"/>
            </w:tcMar>
          </w:tcPr>
          <w:p w14:paraId="3F84603E" w14:textId="77777777" w:rsidR="0057134D" w:rsidRDefault="00402E7B" w:rsidP="003C0A37">
            <w:pPr>
              <w:spacing w:line="276" w:lineRule="auto"/>
              <w:rPr>
                <w:rFonts w:ascii="Trebuchet MS" w:hAnsi="Trebuchet MS"/>
                <w:lang w:eastAsia="fi-FI"/>
              </w:rPr>
            </w:pPr>
            <w:r>
              <w:rPr>
                <w:rFonts w:ascii="Trebuchet MS" w:hAnsi="Trebuchet MS"/>
                <w:lang w:eastAsia="fi-FI"/>
              </w:rPr>
              <w:t>Kilpirauhasmetastaasien SPET ja matala-annos TT</w:t>
            </w:r>
          </w:p>
          <w:p w14:paraId="4A0F1C98" w14:textId="66F65ED0" w:rsidR="00402E7B" w:rsidRPr="00402E7B" w:rsidRDefault="00402E7B" w:rsidP="003C0A37">
            <w:pPr>
              <w:pStyle w:val="Luettelokappale"/>
              <w:numPr>
                <w:ilvl w:val="0"/>
                <w:numId w:val="27"/>
              </w:numPr>
              <w:spacing w:line="276" w:lineRule="auto"/>
              <w:rPr>
                <w:rFonts w:ascii="Trebuchet MS" w:hAnsi="Trebuchet MS"/>
                <w:lang w:eastAsia="fi-FI"/>
              </w:rPr>
            </w:pPr>
            <w:r w:rsidRPr="00402E7B">
              <w:rPr>
                <w:rFonts w:ascii="Trebuchet MS" w:hAnsi="Trebuchet MS"/>
                <w:lang w:eastAsia="fi-FI"/>
              </w:rPr>
              <w:t>kuvaus 5 vrk:n kuluttua keskiviikkona</w:t>
            </w:r>
          </w:p>
        </w:tc>
        <w:tc>
          <w:tcPr>
            <w:tcW w:w="4388" w:type="dxa"/>
            <w:tcMar>
              <w:top w:w="85" w:type="dxa"/>
              <w:left w:w="85" w:type="dxa"/>
              <w:bottom w:w="85" w:type="dxa"/>
              <w:right w:w="85" w:type="dxa"/>
            </w:tcMar>
          </w:tcPr>
          <w:p w14:paraId="631C22CA" w14:textId="77777777" w:rsidR="0057134D" w:rsidRDefault="003C0A37" w:rsidP="003C0A37">
            <w:pPr>
              <w:spacing w:line="276" w:lineRule="auto"/>
              <w:rPr>
                <w:rFonts w:ascii="Trebuchet MS" w:hAnsi="Trebuchet MS"/>
                <w:lang w:eastAsia="fi-FI"/>
              </w:rPr>
            </w:pPr>
            <w:r>
              <w:rPr>
                <w:rFonts w:ascii="Trebuchet MS" w:hAnsi="Trebuchet MS"/>
                <w:lang w:eastAsia="fi-FI"/>
              </w:rPr>
              <w:t>Z3372 F-kuvantaminen</w:t>
            </w:r>
          </w:p>
          <w:p w14:paraId="70FA0F75" w14:textId="77777777" w:rsidR="003C0A37" w:rsidRDefault="003C0A37"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Gammakamera huone 3</w:t>
            </w:r>
          </w:p>
          <w:p w14:paraId="40C8DEBE" w14:textId="196FF640" w:rsidR="003C0A37" w:rsidRPr="00402E7B" w:rsidRDefault="003C0A37"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 xml:space="preserve">ke klo </w:t>
            </w:r>
            <w:r w:rsidRPr="00574464">
              <w:rPr>
                <w:rFonts w:ascii="Trebuchet MS" w:hAnsi="Trebuchet MS"/>
                <w:b/>
                <w:bCs/>
                <w:lang w:eastAsia="fi-FI"/>
              </w:rPr>
              <w:t>11:00 KILMA</w:t>
            </w:r>
          </w:p>
        </w:tc>
      </w:tr>
    </w:tbl>
    <w:p w14:paraId="5CD26C2A" w14:textId="77777777" w:rsidR="00574464" w:rsidRDefault="00574464" w:rsidP="0057134D">
      <w:pPr>
        <w:rPr>
          <w:lang w:eastAsia="fi-FI"/>
        </w:rPr>
      </w:pPr>
    </w:p>
    <w:tbl>
      <w:tblPr>
        <w:tblStyle w:val="TaulukkoRuudukko"/>
        <w:tblW w:w="0" w:type="auto"/>
        <w:tblLook w:val="04A0" w:firstRow="1" w:lastRow="0" w:firstColumn="1" w:lastColumn="0" w:noHBand="0" w:noVBand="1"/>
      </w:tblPr>
      <w:tblGrid>
        <w:gridCol w:w="5240"/>
        <w:gridCol w:w="4388"/>
      </w:tblGrid>
      <w:tr w:rsidR="0057134D" w14:paraId="077795BF" w14:textId="77777777" w:rsidTr="00574464">
        <w:tc>
          <w:tcPr>
            <w:tcW w:w="5240" w:type="dxa"/>
            <w:shd w:val="clear" w:color="auto" w:fill="CCECFF"/>
            <w:tcMar>
              <w:top w:w="85" w:type="dxa"/>
              <w:left w:w="85" w:type="dxa"/>
              <w:bottom w:w="85" w:type="dxa"/>
              <w:right w:w="85" w:type="dxa"/>
            </w:tcMar>
          </w:tcPr>
          <w:p w14:paraId="0E670A2F" w14:textId="77777777" w:rsidR="0057134D" w:rsidRPr="003C0A37" w:rsidRDefault="0057134D" w:rsidP="00402E7B">
            <w:pPr>
              <w:spacing w:line="240" w:lineRule="auto"/>
              <w:jc w:val="center"/>
              <w:rPr>
                <w:rFonts w:ascii="Trebuchet MS" w:hAnsi="Trebuchet MS"/>
                <w:sz w:val="24"/>
                <w:szCs w:val="24"/>
                <w:lang w:eastAsia="fi-FI"/>
              </w:rPr>
            </w:pPr>
            <w:r w:rsidRPr="003C0A37">
              <w:rPr>
                <w:rFonts w:ascii="Trebuchet MS" w:hAnsi="Trebuchet MS"/>
                <w:sz w:val="24"/>
                <w:szCs w:val="24"/>
                <w:lang w:eastAsia="fi-FI"/>
              </w:rPr>
              <w:t xml:space="preserve">TUTKIMUS </w:t>
            </w:r>
          </w:p>
          <w:p w14:paraId="46E4524F" w14:textId="76935D16" w:rsidR="0057134D" w:rsidRPr="00402E7B" w:rsidRDefault="0057134D" w:rsidP="00402E7B">
            <w:pPr>
              <w:spacing w:line="240" w:lineRule="auto"/>
              <w:jc w:val="center"/>
              <w:rPr>
                <w:rFonts w:ascii="Trebuchet MS" w:hAnsi="Trebuchet MS"/>
                <w:b/>
                <w:bCs/>
                <w:lang w:eastAsia="fi-FI"/>
              </w:rPr>
            </w:pPr>
            <w:r w:rsidRPr="00402E7B">
              <w:rPr>
                <w:rFonts w:ascii="Trebuchet MS" w:hAnsi="Trebuchet MS"/>
                <w:b/>
                <w:bCs/>
                <w:lang w:eastAsia="fi-FI"/>
              </w:rPr>
              <w:t>30 mCi hoito</w:t>
            </w:r>
          </w:p>
        </w:tc>
        <w:tc>
          <w:tcPr>
            <w:tcW w:w="4388" w:type="dxa"/>
            <w:shd w:val="clear" w:color="auto" w:fill="CCECFF"/>
            <w:tcMar>
              <w:top w:w="85" w:type="dxa"/>
              <w:left w:w="85" w:type="dxa"/>
              <w:bottom w:w="85" w:type="dxa"/>
              <w:right w:w="85" w:type="dxa"/>
            </w:tcMar>
          </w:tcPr>
          <w:p w14:paraId="40368ACC" w14:textId="1A1018C7" w:rsidR="0057134D" w:rsidRPr="003C0A37" w:rsidRDefault="0057134D" w:rsidP="00402E7B">
            <w:pPr>
              <w:jc w:val="center"/>
              <w:rPr>
                <w:rFonts w:ascii="Trebuchet MS" w:hAnsi="Trebuchet MS"/>
                <w:sz w:val="24"/>
                <w:szCs w:val="24"/>
                <w:lang w:eastAsia="fi-FI"/>
              </w:rPr>
            </w:pPr>
            <w:r w:rsidRPr="003C0A37">
              <w:rPr>
                <w:rFonts w:ascii="Trebuchet MS" w:hAnsi="Trebuchet MS"/>
                <w:sz w:val="24"/>
                <w:szCs w:val="24"/>
                <w:lang w:eastAsia="fi-FI"/>
              </w:rPr>
              <w:t>OBERON-aika</w:t>
            </w:r>
          </w:p>
        </w:tc>
      </w:tr>
      <w:tr w:rsidR="0057134D" w14:paraId="1CB26E70" w14:textId="77777777" w:rsidTr="00574464">
        <w:tc>
          <w:tcPr>
            <w:tcW w:w="5240" w:type="dxa"/>
            <w:tcMar>
              <w:top w:w="85" w:type="dxa"/>
              <w:left w:w="85" w:type="dxa"/>
              <w:bottom w:w="85" w:type="dxa"/>
              <w:right w:w="85" w:type="dxa"/>
            </w:tcMar>
          </w:tcPr>
          <w:p w14:paraId="65718960" w14:textId="77777777" w:rsidR="003C0A37" w:rsidRDefault="003C0A37" w:rsidP="003C0A37">
            <w:pPr>
              <w:spacing w:line="276" w:lineRule="auto"/>
              <w:rPr>
                <w:rFonts w:ascii="Trebuchet MS" w:hAnsi="Trebuchet MS"/>
                <w:lang w:eastAsia="fi-FI"/>
              </w:rPr>
            </w:pPr>
            <w:r w:rsidRPr="00402E7B">
              <w:rPr>
                <w:rFonts w:ascii="Trebuchet MS" w:hAnsi="Trebuchet MS"/>
                <w:lang w:eastAsia="fi-FI"/>
              </w:rPr>
              <w:t>Radiojodiabl. hoitokapseli</w:t>
            </w:r>
          </w:p>
          <w:p w14:paraId="0290892A" w14:textId="77777777" w:rsidR="0057134D" w:rsidRDefault="003C0A37" w:rsidP="003C0A37">
            <w:pPr>
              <w:pStyle w:val="Luettelokappale"/>
              <w:numPr>
                <w:ilvl w:val="0"/>
                <w:numId w:val="27"/>
              </w:numPr>
              <w:spacing w:line="276" w:lineRule="auto"/>
              <w:rPr>
                <w:rFonts w:ascii="Trebuchet MS" w:hAnsi="Trebuchet MS"/>
                <w:lang w:eastAsia="fi-FI"/>
              </w:rPr>
            </w:pPr>
            <w:r w:rsidRPr="003C0A37">
              <w:rPr>
                <w:rFonts w:ascii="Trebuchet MS" w:hAnsi="Trebuchet MS"/>
                <w:lang w:eastAsia="fi-FI"/>
              </w:rPr>
              <w:lastRenderedPageBreak/>
              <w:t xml:space="preserve">hoitopäivä </w:t>
            </w:r>
            <w:r>
              <w:rPr>
                <w:rFonts w:ascii="Trebuchet MS" w:hAnsi="Trebuchet MS"/>
                <w:lang w:eastAsia="fi-FI"/>
              </w:rPr>
              <w:t>keskiviikko</w:t>
            </w:r>
          </w:p>
          <w:p w14:paraId="11B86781" w14:textId="50CB1165" w:rsidR="00574464" w:rsidRPr="003C0A37" w:rsidRDefault="00574464" w:rsidP="003C0A37">
            <w:pPr>
              <w:pStyle w:val="Luettelokappale"/>
              <w:numPr>
                <w:ilvl w:val="0"/>
                <w:numId w:val="27"/>
              </w:numPr>
              <w:spacing w:line="276" w:lineRule="auto"/>
              <w:rPr>
                <w:rFonts w:ascii="Trebuchet MS" w:hAnsi="Trebuchet MS"/>
                <w:lang w:eastAsia="fi-FI"/>
              </w:rPr>
            </w:pPr>
            <w:r>
              <w:rPr>
                <w:rFonts w:ascii="Trebuchet MS" w:hAnsi="Trebuchet MS"/>
                <w:lang w:eastAsia="fi-FI"/>
              </w:rPr>
              <w:t>Thyrogen-injektiot ma ja ti</w:t>
            </w:r>
          </w:p>
        </w:tc>
        <w:tc>
          <w:tcPr>
            <w:tcW w:w="4388" w:type="dxa"/>
            <w:tcMar>
              <w:top w:w="85" w:type="dxa"/>
              <w:left w:w="85" w:type="dxa"/>
              <w:bottom w:w="85" w:type="dxa"/>
              <w:right w:w="85" w:type="dxa"/>
            </w:tcMar>
          </w:tcPr>
          <w:p w14:paraId="4F47EDB8" w14:textId="77777777" w:rsidR="003C0A37" w:rsidRDefault="003C0A37" w:rsidP="003C0A37">
            <w:pPr>
              <w:spacing w:line="276" w:lineRule="auto"/>
              <w:rPr>
                <w:rFonts w:ascii="Trebuchet MS" w:hAnsi="Trebuchet MS"/>
                <w:lang w:eastAsia="fi-FI"/>
              </w:rPr>
            </w:pPr>
            <w:r>
              <w:rPr>
                <w:rFonts w:ascii="Trebuchet MS" w:hAnsi="Trebuchet MS"/>
                <w:lang w:eastAsia="fi-FI"/>
              </w:rPr>
              <w:lastRenderedPageBreak/>
              <w:t>Z3372 F-kuvantaminen</w:t>
            </w:r>
          </w:p>
          <w:p w14:paraId="2B7F6B47" w14:textId="3E5C2808" w:rsidR="003C0A37" w:rsidRDefault="003C0A37"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lastRenderedPageBreak/>
              <w:t>7-huone erik.tutk./radiolääke</w:t>
            </w:r>
          </w:p>
          <w:p w14:paraId="6A676C4B" w14:textId="7AE41FF0" w:rsidR="0057134D" w:rsidRPr="003C0A37" w:rsidRDefault="003C0A37"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k</w:t>
            </w:r>
            <w:r w:rsidRPr="003C0A37">
              <w:rPr>
                <w:rFonts w:ascii="Trebuchet MS" w:hAnsi="Trebuchet MS"/>
                <w:lang w:eastAsia="fi-FI"/>
              </w:rPr>
              <w:t xml:space="preserve">e klo </w:t>
            </w:r>
            <w:r w:rsidRPr="003C0A37">
              <w:rPr>
                <w:rFonts w:ascii="Trebuchet MS" w:hAnsi="Trebuchet MS"/>
                <w:b/>
                <w:bCs/>
                <w:lang w:eastAsia="fi-FI"/>
              </w:rPr>
              <w:t>12:00 ABL.KAPSELI</w:t>
            </w:r>
          </w:p>
        </w:tc>
      </w:tr>
      <w:tr w:rsidR="003C0A37" w14:paraId="6D82650A" w14:textId="77777777" w:rsidTr="00574464">
        <w:tc>
          <w:tcPr>
            <w:tcW w:w="5240" w:type="dxa"/>
            <w:tcMar>
              <w:top w:w="85" w:type="dxa"/>
              <w:left w:w="85" w:type="dxa"/>
              <w:bottom w:w="85" w:type="dxa"/>
              <w:right w:w="85" w:type="dxa"/>
            </w:tcMar>
          </w:tcPr>
          <w:p w14:paraId="110746F5" w14:textId="77777777" w:rsidR="003C0A37" w:rsidRDefault="003C0A37" w:rsidP="003C0A37">
            <w:pPr>
              <w:spacing w:line="276" w:lineRule="auto"/>
              <w:rPr>
                <w:rFonts w:ascii="Trebuchet MS" w:hAnsi="Trebuchet MS"/>
                <w:lang w:eastAsia="fi-FI"/>
              </w:rPr>
            </w:pPr>
            <w:r>
              <w:rPr>
                <w:rFonts w:ascii="Trebuchet MS" w:hAnsi="Trebuchet MS"/>
                <w:lang w:eastAsia="fi-FI"/>
              </w:rPr>
              <w:lastRenderedPageBreak/>
              <w:t>Isotooppitutkimukseen liittyvä mittaus</w:t>
            </w:r>
          </w:p>
          <w:p w14:paraId="04437577" w14:textId="1359769E" w:rsidR="003C0A37" w:rsidRPr="003C0A37" w:rsidRDefault="003C0A37" w:rsidP="003C0A37">
            <w:pPr>
              <w:pStyle w:val="Luettelokappale"/>
              <w:numPr>
                <w:ilvl w:val="0"/>
                <w:numId w:val="27"/>
              </w:numPr>
              <w:spacing w:line="276" w:lineRule="auto"/>
              <w:rPr>
                <w:rFonts w:ascii="Trebuchet MS" w:hAnsi="Trebuchet MS"/>
                <w:lang w:eastAsia="fi-FI"/>
              </w:rPr>
            </w:pPr>
            <w:r w:rsidRPr="003C0A37">
              <w:rPr>
                <w:rFonts w:ascii="Trebuchet MS" w:hAnsi="Trebuchet MS"/>
                <w:lang w:eastAsia="fi-FI"/>
              </w:rPr>
              <w:t>mittaus</w:t>
            </w:r>
            <w:r w:rsidR="002A1234">
              <w:rPr>
                <w:rFonts w:ascii="Trebuchet MS" w:hAnsi="Trebuchet MS"/>
                <w:lang w:eastAsia="fi-FI"/>
              </w:rPr>
              <w:t xml:space="preserve"> torstaina</w:t>
            </w:r>
          </w:p>
        </w:tc>
        <w:tc>
          <w:tcPr>
            <w:tcW w:w="4388" w:type="dxa"/>
            <w:tcMar>
              <w:top w:w="85" w:type="dxa"/>
              <w:left w:w="85" w:type="dxa"/>
              <w:bottom w:w="85" w:type="dxa"/>
              <w:right w:w="85" w:type="dxa"/>
            </w:tcMar>
          </w:tcPr>
          <w:p w14:paraId="28BB9070" w14:textId="77777777" w:rsidR="003C0A37" w:rsidRDefault="003C0A37" w:rsidP="003C0A37">
            <w:pPr>
              <w:spacing w:line="276" w:lineRule="auto"/>
              <w:rPr>
                <w:rFonts w:ascii="Trebuchet MS" w:hAnsi="Trebuchet MS"/>
                <w:lang w:eastAsia="fi-FI"/>
              </w:rPr>
            </w:pPr>
            <w:r>
              <w:rPr>
                <w:rFonts w:ascii="Trebuchet MS" w:hAnsi="Trebuchet MS"/>
                <w:lang w:eastAsia="fi-FI"/>
              </w:rPr>
              <w:t>Z3372 F-kuvantaminen</w:t>
            </w:r>
          </w:p>
          <w:p w14:paraId="4DC94F40" w14:textId="0089B7C8" w:rsidR="003C0A37" w:rsidRDefault="003C0A37"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7-huone erik.tutk./radiolääke</w:t>
            </w:r>
          </w:p>
          <w:p w14:paraId="2AFE013E" w14:textId="6ADB77A4" w:rsidR="003C0A37" w:rsidRPr="003C0A37" w:rsidRDefault="003C0A37"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to</w:t>
            </w:r>
            <w:r w:rsidRPr="003C0A37">
              <w:rPr>
                <w:rFonts w:ascii="Trebuchet MS" w:hAnsi="Trebuchet MS"/>
                <w:lang w:eastAsia="fi-FI"/>
              </w:rPr>
              <w:t xml:space="preserve"> klo </w:t>
            </w:r>
            <w:r w:rsidRPr="003C0A37">
              <w:rPr>
                <w:rFonts w:ascii="Trebuchet MS" w:hAnsi="Trebuchet MS"/>
                <w:b/>
                <w:bCs/>
                <w:lang w:eastAsia="fi-FI"/>
              </w:rPr>
              <w:t>11:30 ABL.MITTAUS</w:t>
            </w:r>
          </w:p>
        </w:tc>
      </w:tr>
      <w:tr w:rsidR="003C0A37" w14:paraId="0BC2FDC6" w14:textId="77777777" w:rsidTr="00574464">
        <w:tc>
          <w:tcPr>
            <w:tcW w:w="5240" w:type="dxa"/>
            <w:tcMar>
              <w:top w:w="85" w:type="dxa"/>
              <w:left w:w="85" w:type="dxa"/>
              <w:bottom w:w="85" w:type="dxa"/>
              <w:right w:w="85" w:type="dxa"/>
            </w:tcMar>
          </w:tcPr>
          <w:p w14:paraId="3A790D2A" w14:textId="77777777" w:rsidR="003C0A37" w:rsidRDefault="003C0A37" w:rsidP="003C0A37">
            <w:pPr>
              <w:spacing w:line="276" w:lineRule="auto"/>
              <w:rPr>
                <w:rFonts w:ascii="Trebuchet MS" w:hAnsi="Trebuchet MS"/>
                <w:lang w:eastAsia="fi-FI"/>
              </w:rPr>
            </w:pPr>
            <w:r>
              <w:rPr>
                <w:rFonts w:ascii="Trebuchet MS" w:hAnsi="Trebuchet MS"/>
                <w:lang w:eastAsia="fi-FI"/>
              </w:rPr>
              <w:t>Kilpirauhasmetastaasien SPET ja matala-annos TT</w:t>
            </w:r>
          </w:p>
          <w:p w14:paraId="3E6B0F58" w14:textId="409A56E7" w:rsidR="003C0A37" w:rsidRPr="003C0A37" w:rsidRDefault="003C0A37" w:rsidP="003C0A37">
            <w:pPr>
              <w:pStyle w:val="Luettelokappale"/>
              <w:numPr>
                <w:ilvl w:val="0"/>
                <w:numId w:val="27"/>
              </w:numPr>
              <w:spacing w:line="276" w:lineRule="auto"/>
              <w:jc w:val="center"/>
              <w:rPr>
                <w:rFonts w:ascii="Trebuchet MS" w:hAnsi="Trebuchet MS"/>
                <w:lang w:eastAsia="fi-FI"/>
              </w:rPr>
            </w:pPr>
            <w:r w:rsidRPr="003C0A37">
              <w:rPr>
                <w:rFonts w:ascii="Trebuchet MS" w:hAnsi="Trebuchet MS"/>
                <w:lang w:eastAsia="fi-FI"/>
              </w:rPr>
              <w:t xml:space="preserve">kuvaus 5 vrk:n kuluttua </w:t>
            </w:r>
            <w:r w:rsidR="002A1234">
              <w:rPr>
                <w:rFonts w:ascii="Trebuchet MS" w:hAnsi="Trebuchet MS"/>
                <w:lang w:eastAsia="fi-FI"/>
              </w:rPr>
              <w:t>maanantaina</w:t>
            </w:r>
          </w:p>
        </w:tc>
        <w:tc>
          <w:tcPr>
            <w:tcW w:w="4388" w:type="dxa"/>
            <w:tcMar>
              <w:top w:w="85" w:type="dxa"/>
              <w:left w:w="85" w:type="dxa"/>
              <w:bottom w:w="85" w:type="dxa"/>
              <w:right w:w="85" w:type="dxa"/>
            </w:tcMar>
          </w:tcPr>
          <w:p w14:paraId="40AFD2EB" w14:textId="77777777" w:rsidR="003C0A37" w:rsidRDefault="003C0A37" w:rsidP="003C0A37">
            <w:pPr>
              <w:spacing w:line="276" w:lineRule="auto"/>
              <w:rPr>
                <w:rFonts w:ascii="Trebuchet MS" w:hAnsi="Trebuchet MS"/>
                <w:lang w:eastAsia="fi-FI"/>
              </w:rPr>
            </w:pPr>
            <w:r>
              <w:rPr>
                <w:rFonts w:ascii="Trebuchet MS" w:hAnsi="Trebuchet MS"/>
                <w:lang w:eastAsia="fi-FI"/>
              </w:rPr>
              <w:t>Z3372 F-kuvantaminen</w:t>
            </w:r>
          </w:p>
          <w:p w14:paraId="37857E14" w14:textId="77777777" w:rsidR="003C0A37" w:rsidRDefault="003C0A37"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Gammakamera huone 3</w:t>
            </w:r>
          </w:p>
          <w:p w14:paraId="2C386D39" w14:textId="08BF5116" w:rsidR="003C0A37" w:rsidRPr="003C0A37" w:rsidRDefault="002A1234" w:rsidP="003C0A37">
            <w:pPr>
              <w:pStyle w:val="Luettelokappale"/>
              <w:numPr>
                <w:ilvl w:val="0"/>
                <w:numId w:val="26"/>
              </w:numPr>
              <w:spacing w:line="276" w:lineRule="auto"/>
              <w:rPr>
                <w:rFonts w:ascii="Trebuchet MS" w:hAnsi="Trebuchet MS"/>
                <w:lang w:eastAsia="fi-FI"/>
              </w:rPr>
            </w:pPr>
            <w:r>
              <w:rPr>
                <w:rFonts w:ascii="Trebuchet MS" w:hAnsi="Trebuchet MS"/>
                <w:lang w:eastAsia="fi-FI"/>
              </w:rPr>
              <w:t>ma</w:t>
            </w:r>
            <w:r w:rsidR="003C0A37" w:rsidRPr="003C0A37">
              <w:rPr>
                <w:rFonts w:ascii="Trebuchet MS" w:hAnsi="Trebuchet MS"/>
                <w:lang w:eastAsia="fi-FI"/>
              </w:rPr>
              <w:t xml:space="preserve"> klo </w:t>
            </w:r>
            <w:r w:rsidRPr="002A1234">
              <w:rPr>
                <w:rFonts w:ascii="Trebuchet MS" w:hAnsi="Trebuchet MS"/>
                <w:b/>
                <w:bCs/>
                <w:lang w:eastAsia="fi-FI"/>
              </w:rPr>
              <w:t>09</w:t>
            </w:r>
            <w:r w:rsidR="003C0A37" w:rsidRPr="002A1234">
              <w:rPr>
                <w:rFonts w:ascii="Trebuchet MS" w:hAnsi="Trebuchet MS"/>
                <w:b/>
                <w:bCs/>
                <w:lang w:eastAsia="fi-FI"/>
              </w:rPr>
              <w:t>:</w:t>
            </w:r>
            <w:r w:rsidRPr="002A1234">
              <w:rPr>
                <w:rFonts w:ascii="Trebuchet MS" w:hAnsi="Trebuchet MS"/>
                <w:b/>
                <w:bCs/>
                <w:lang w:eastAsia="fi-FI"/>
              </w:rPr>
              <w:t>1</w:t>
            </w:r>
            <w:r w:rsidR="003C0A37" w:rsidRPr="002A1234">
              <w:rPr>
                <w:rFonts w:ascii="Trebuchet MS" w:hAnsi="Trebuchet MS"/>
                <w:b/>
                <w:bCs/>
                <w:lang w:eastAsia="fi-FI"/>
              </w:rPr>
              <w:t>0 KILMA</w:t>
            </w:r>
          </w:p>
        </w:tc>
      </w:tr>
    </w:tbl>
    <w:p w14:paraId="51F0EBCE" w14:textId="77777777" w:rsidR="0057134D" w:rsidRPr="0057134D" w:rsidRDefault="0057134D" w:rsidP="0057134D">
      <w:pPr>
        <w:rPr>
          <w:lang w:eastAsia="fi-FI"/>
        </w:rPr>
      </w:pPr>
    </w:p>
    <w:p w14:paraId="268577F6" w14:textId="7AE33E7A" w:rsidR="009468C5" w:rsidRPr="009468C5" w:rsidRDefault="005C429F" w:rsidP="009468C5">
      <w:pPr>
        <w:spacing w:line="240" w:lineRule="auto"/>
        <w:ind w:left="1304"/>
        <w:jc w:val="both"/>
        <w:rPr>
          <w:rFonts w:ascii="Trebuchet MS" w:eastAsia="Times New Roman" w:hAnsi="Trebuchet MS" w:cs="Times New Roman"/>
          <w:lang w:eastAsia="fi-FI"/>
        </w:rPr>
      </w:pPr>
      <w:r w:rsidRPr="008B71F2">
        <w:rPr>
          <w:rFonts w:ascii="Trebuchet MS" w:eastAsia="Times New Roman" w:hAnsi="Trebuchet MS" w:cs="Times New Roman"/>
          <w:lang w:eastAsia="fi-FI"/>
        </w:rPr>
        <w:t>Isotooppiosastolle s</w:t>
      </w:r>
      <w:r w:rsidR="009468C5" w:rsidRPr="008B71F2">
        <w:rPr>
          <w:rFonts w:ascii="Trebuchet MS" w:eastAsia="Times New Roman" w:hAnsi="Trebuchet MS" w:cs="Times New Roman"/>
          <w:lang w:eastAsia="fi-FI"/>
        </w:rPr>
        <w:t>isä</w:t>
      </w:r>
      <w:r w:rsidR="009468C5" w:rsidRPr="009468C5">
        <w:rPr>
          <w:rFonts w:ascii="Trebuchet MS" w:eastAsia="Times New Roman" w:hAnsi="Trebuchet MS" w:cs="Times New Roman"/>
          <w:lang w:eastAsia="fi-FI"/>
        </w:rPr>
        <w:t xml:space="preserve">änkäynti S, sijainti S6, 2. kerros. Isotooppiosasto on lähes käytävän perällä tai sisäänkäynti G tai H, seuraa opastetta S ja sen jälkeen </w:t>
      </w:r>
      <w:r w:rsidR="009468C5" w:rsidRPr="008B71F2">
        <w:rPr>
          <w:rFonts w:ascii="Trebuchet MS" w:eastAsia="Times New Roman" w:hAnsi="Trebuchet MS" w:cs="Times New Roman"/>
          <w:lang w:eastAsia="fi-FI"/>
        </w:rPr>
        <w:t>S6</w:t>
      </w:r>
      <w:r w:rsidRPr="008B71F2">
        <w:rPr>
          <w:rFonts w:ascii="Trebuchet MS" w:eastAsia="Times New Roman" w:hAnsi="Trebuchet MS" w:cs="Times New Roman"/>
          <w:lang w:eastAsia="fi-FI"/>
        </w:rPr>
        <w:t xml:space="preserve"> 2 krs.</w:t>
      </w:r>
    </w:p>
    <w:p w14:paraId="6957DA4D" w14:textId="0922D7FF" w:rsidR="009468C5" w:rsidRPr="009468C5" w:rsidRDefault="009468C5" w:rsidP="009468C5">
      <w:pPr>
        <w:spacing w:line="240" w:lineRule="auto"/>
        <w:ind w:left="1304"/>
        <w:jc w:val="both"/>
        <w:rPr>
          <w:rFonts w:ascii="Trebuchet MS" w:eastAsia="Times New Roman" w:hAnsi="Trebuchet MS" w:cs="Times New Roman"/>
          <w:lang w:eastAsia="fi-FI"/>
        </w:rPr>
      </w:pPr>
      <w:r w:rsidRPr="009468C5">
        <w:rPr>
          <w:rFonts w:ascii="Trebuchet MS" w:eastAsia="Times New Roman" w:hAnsi="Trebuchet MS" w:cs="Times New Roman"/>
          <w:lang w:eastAsia="fi-FI"/>
        </w:rPr>
        <w:t xml:space="preserve">Tiedustelut ja ajanvaraukset </w:t>
      </w:r>
      <w:r w:rsidRPr="009F6548">
        <w:rPr>
          <w:rFonts w:ascii="Trebuchet MS" w:eastAsia="Times New Roman" w:hAnsi="Trebuchet MS" w:cs="Times New Roman"/>
          <w:lang w:eastAsia="fi-FI"/>
        </w:rPr>
        <w:t xml:space="preserve">arkisin </w:t>
      </w:r>
      <w:r w:rsidR="00C12F15" w:rsidRPr="009F6548">
        <w:rPr>
          <w:rFonts w:ascii="Trebuchet MS" w:eastAsia="Times New Roman" w:hAnsi="Trebuchet MS" w:cs="Times New Roman"/>
          <w:lang w:eastAsia="fi-FI"/>
        </w:rPr>
        <w:t>klo 9.15–13.00</w:t>
      </w:r>
      <w:r w:rsidRPr="009F6548">
        <w:rPr>
          <w:rFonts w:ascii="Trebuchet MS" w:eastAsia="Times New Roman" w:hAnsi="Trebuchet MS" w:cs="Times New Roman"/>
          <w:lang w:eastAsia="fi-FI"/>
        </w:rPr>
        <w:t xml:space="preserve"> puh</w:t>
      </w:r>
      <w:r w:rsidRPr="009468C5">
        <w:rPr>
          <w:rFonts w:ascii="Times New Roman" w:eastAsia="Times New Roman" w:hAnsi="Times New Roman" w:cs="Times New Roman"/>
          <w:sz w:val="24"/>
          <w:szCs w:val="20"/>
          <w:lang w:eastAsia="fi-FI"/>
        </w:rPr>
        <w:t xml:space="preserve">. </w:t>
      </w:r>
      <w:r w:rsidRPr="009F6548">
        <w:rPr>
          <w:rFonts w:ascii="Trebuchet MS" w:eastAsia="Times New Roman" w:hAnsi="Trebuchet MS" w:cs="Times New Roman"/>
          <w:lang w:eastAsia="fi-FI"/>
        </w:rPr>
        <w:t>040 1344566</w:t>
      </w:r>
      <w:r w:rsidRPr="009468C5">
        <w:rPr>
          <w:rFonts w:ascii="Trebuchet MS" w:eastAsia="Times New Roman" w:hAnsi="Trebuchet MS" w:cs="Times New Roman"/>
          <w:lang w:eastAsia="fi-FI"/>
        </w:rPr>
        <w:t>. Ks. Tutkimusten ajanvaraus kuvantamisen vastuualueella.</w:t>
      </w:r>
    </w:p>
    <w:p w14:paraId="4E7FE65D" w14:textId="77777777" w:rsidR="009468C5" w:rsidRPr="009468C5" w:rsidRDefault="009468C5" w:rsidP="00A94C3C">
      <w:pPr>
        <w:pStyle w:val="Otsikko20"/>
        <w:rPr>
          <w:rFonts w:eastAsia="Times New Roman"/>
          <w:lang w:eastAsia="fi-FI"/>
        </w:rPr>
      </w:pPr>
      <w:r w:rsidRPr="009468C5">
        <w:rPr>
          <w:rFonts w:eastAsia="Times New Roman"/>
          <w:lang w:eastAsia="fi-FI"/>
        </w:rPr>
        <w:t>Indikaatiot</w:t>
      </w:r>
    </w:p>
    <w:p w14:paraId="1BB56DF5" w14:textId="77777777" w:rsidR="009468C5" w:rsidRPr="009468C5" w:rsidRDefault="009468C5" w:rsidP="009468C5">
      <w:pPr>
        <w:shd w:val="clear" w:color="auto" w:fill="FFFFFF"/>
        <w:spacing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 xml:space="preserve">Papillaarisen ja follikulaarisen kilpirauhaskarsinooman </w:t>
      </w:r>
      <w:proofErr w:type="spellStart"/>
      <w:r w:rsidRPr="009468C5">
        <w:rPr>
          <w:rFonts w:ascii="Trebuchet MS" w:eastAsia="Times New Roman" w:hAnsi="Trebuchet MS" w:cs="Times New Roman"/>
          <w:color w:val="000000"/>
          <w:lang w:eastAsia="fi-FI"/>
        </w:rPr>
        <w:t>residuaalin</w:t>
      </w:r>
      <w:proofErr w:type="spellEnd"/>
      <w:r w:rsidRPr="009468C5">
        <w:rPr>
          <w:rFonts w:ascii="Trebuchet MS" w:eastAsia="Times New Roman" w:hAnsi="Trebuchet MS" w:cs="Times New Roman"/>
          <w:color w:val="000000"/>
          <w:lang w:eastAsia="fi-FI"/>
        </w:rPr>
        <w:t xml:space="preserve">, </w:t>
      </w:r>
      <w:proofErr w:type="spellStart"/>
      <w:r w:rsidRPr="009468C5">
        <w:rPr>
          <w:rFonts w:ascii="Trebuchet MS" w:eastAsia="Times New Roman" w:hAnsi="Trebuchet MS" w:cs="Times New Roman"/>
          <w:color w:val="000000"/>
          <w:lang w:eastAsia="fi-FI"/>
        </w:rPr>
        <w:t>residiivin</w:t>
      </w:r>
      <w:proofErr w:type="spellEnd"/>
      <w:r w:rsidRPr="009468C5">
        <w:rPr>
          <w:rFonts w:ascii="Trebuchet MS" w:eastAsia="Times New Roman" w:hAnsi="Trebuchet MS" w:cs="Times New Roman"/>
          <w:color w:val="000000"/>
          <w:lang w:eastAsia="fi-FI"/>
        </w:rPr>
        <w:t xml:space="preserve"> ja metastaasien etsiminen.</w:t>
      </w:r>
    </w:p>
    <w:p w14:paraId="573EBCEA" w14:textId="77777777" w:rsidR="009468C5" w:rsidRPr="009468C5" w:rsidRDefault="009468C5" w:rsidP="00A94C3C">
      <w:pPr>
        <w:pStyle w:val="Otsikko20"/>
        <w:rPr>
          <w:rFonts w:eastAsia="Times New Roman"/>
          <w:lang w:eastAsia="fi-FI"/>
        </w:rPr>
      </w:pPr>
      <w:r w:rsidRPr="009468C5">
        <w:rPr>
          <w:rFonts w:eastAsia="Times New Roman"/>
          <w:lang w:eastAsia="fi-FI"/>
        </w:rPr>
        <w:t>Kontraindikaatiot ja riskit</w:t>
      </w:r>
    </w:p>
    <w:p w14:paraId="1CE24E27" w14:textId="32CE7117" w:rsidR="009468C5" w:rsidRPr="009468C5" w:rsidRDefault="009468C5" w:rsidP="00C12F15">
      <w:pPr>
        <w:spacing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lang w:eastAsia="fi-FI"/>
        </w:rPr>
        <w:t xml:space="preserve">Raskaus. </w:t>
      </w:r>
      <w:r w:rsidRPr="009468C5">
        <w:rPr>
          <w:rFonts w:ascii="Trebuchet MS" w:eastAsia="Times New Roman" w:hAnsi="Trebuchet MS" w:cs="Times New Roman"/>
          <w:color w:val="000000"/>
          <w:lang w:eastAsia="fi-FI"/>
        </w:rPr>
        <w:t>(ks. Isotooppitutkimuksiin liittyviä yleisohjeita: Syntymättömien ja</w:t>
      </w:r>
      <w:r w:rsidR="00C12F15">
        <w:rPr>
          <w:rFonts w:ascii="Trebuchet MS" w:eastAsia="Times New Roman" w:hAnsi="Trebuchet MS" w:cs="Times New Roman"/>
          <w:color w:val="000000"/>
          <w:lang w:eastAsia="fi-FI"/>
        </w:rPr>
        <w:t xml:space="preserve"> </w:t>
      </w:r>
      <w:r w:rsidRPr="009468C5">
        <w:rPr>
          <w:rFonts w:ascii="Trebuchet MS" w:eastAsia="Times New Roman" w:hAnsi="Trebuchet MS" w:cs="Times New Roman"/>
          <w:color w:val="000000"/>
          <w:lang w:eastAsia="fi-FI"/>
        </w:rPr>
        <w:t xml:space="preserve">vastasyntyneiden lasten suojeleminen vanhempien altistuessa säteilylle isotooppitutkimusten tai -hoitojen yhteydessä: Tutkimusten ja hoitojen ajoitus fertiili-ikäisillä naisilla). </w:t>
      </w:r>
    </w:p>
    <w:p w14:paraId="30DCEC49" w14:textId="01FB3F28" w:rsidR="009468C5" w:rsidRPr="009468C5" w:rsidRDefault="009468C5" w:rsidP="00C12F15">
      <w:pPr>
        <w:spacing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 xml:space="preserve">Raskautta on vältettävä </w:t>
      </w:r>
      <w:r w:rsidR="00F60C2B">
        <w:rPr>
          <w:rFonts w:ascii="Trebuchet MS" w:eastAsia="Times New Roman" w:hAnsi="Trebuchet MS" w:cs="Times New Roman"/>
          <w:color w:val="000000"/>
          <w:lang w:eastAsia="fi-FI"/>
        </w:rPr>
        <w:t>6</w:t>
      </w:r>
      <w:r w:rsidRPr="009468C5">
        <w:rPr>
          <w:rFonts w:ascii="Trebuchet MS" w:eastAsia="Times New Roman" w:hAnsi="Trebuchet MS" w:cs="Times New Roman"/>
          <w:color w:val="000000"/>
          <w:lang w:eastAsia="fi-FI"/>
        </w:rPr>
        <w:t xml:space="preserve"> kk, eikä lapsia tule siittää </w:t>
      </w:r>
      <w:r w:rsidR="00F60C2B">
        <w:rPr>
          <w:rFonts w:ascii="Trebuchet MS" w:eastAsia="Times New Roman" w:hAnsi="Trebuchet MS" w:cs="Times New Roman"/>
          <w:color w:val="000000"/>
          <w:lang w:eastAsia="fi-FI"/>
        </w:rPr>
        <w:t>6</w:t>
      </w:r>
      <w:r w:rsidRPr="009468C5">
        <w:rPr>
          <w:rFonts w:ascii="Trebuchet MS" w:eastAsia="Times New Roman" w:hAnsi="Trebuchet MS" w:cs="Times New Roman"/>
          <w:color w:val="000000"/>
          <w:lang w:eastAsia="fi-FI"/>
        </w:rPr>
        <w:t xml:space="preserve"> kuukauteen.</w:t>
      </w:r>
    </w:p>
    <w:p w14:paraId="040244E7" w14:textId="77777777" w:rsidR="009468C5" w:rsidRPr="009468C5" w:rsidRDefault="009468C5" w:rsidP="00A94C3C">
      <w:pPr>
        <w:pStyle w:val="Otsikko20"/>
        <w:rPr>
          <w:rFonts w:eastAsia="Times New Roman"/>
          <w:lang w:eastAsia="fi-FI"/>
        </w:rPr>
      </w:pPr>
      <w:r w:rsidRPr="009468C5">
        <w:rPr>
          <w:rFonts w:eastAsia="Times New Roman"/>
          <w:lang w:eastAsia="fi-FI"/>
        </w:rPr>
        <w:t>Tutkimukseen valmistautuminen</w:t>
      </w:r>
    </w:p>
    <w:p w14:paraId="0C7B6E16" w14:textId="2D37E8CF" w:rsidR="00B53726" w:rsidRPr="008B71F2" w:rsidRDefault="00B53726" w:rsidP="00A94C3C">
      <w:pPr>
        <w:tabs>
          <w:tab w:val="left" w:pos="-2552"/>
        </w:tabs>
        <w:spacing w:line="240" w:lineRule="auto"/>
        <w:ind w:left="1276"/>
        <w:rPr>
          <w:rFonts w:ascii="Trebuchet MS" w:eastAsia="Times New Roman" w:hAnsi="Trebuchet MS" w:cs="Times New Roman"/>
          <w:lang w:eastAsia="fi-FI"/>
        </w:rPr>
      </w:pPr>
      <w:r w:rsidRPr="008B71F2">
        <w:rPr>
          <w:rFonts w:ascii="Trebuchet MS" w:eastAsia="Times New Roman" w:hAnsi="Trebuchet MS" w:cs="Times New Roman"/>
          <w:lang w:eastAsia="fi-FI"/>
        </w:rPr>
        <w:t xml:space="preserve">Hoito </w:t>
      </w:r>
      <w:r w:rsidR="00A94C3C">
        <w:rPr>
          <w:rFonts w:ascii="Trebuchet MS" w:eastAsia="Times New Roman" w:hAnsi="Trebuchet MS" w:cs="Times New Roman"/>
          <w:lang w:eastAsia="fi-FI"/>
        </w:rPr>
        <w:t>annetaan</w:t>
      </w:r>
      <w:r w:rsidRPr="008B71F2">
        <w:rPr>
          <w:rFonts w:ascii="Trebuchet MS" w:eastAsia="Times New Roman" w:hAnsi="Trebuchet MS" w:cs="Times New Roman"/>
          <w:lang w:eastAsia="fi-FI"/>
        </w:rPr>
        <w:t xml:space="preserve"> Thyrogen-suojassa.</w:t>
      </w:r>
      <w:r w:rsidR="00A94C3C">
        <w:rPr>
          <w:rFonts w:ascii="Trebuchet MS" w:eastAsia="Times New Roman" w:hAnsi="Trebuchet MS" w:cs="Times New Roman"/>
          <w:lang w:eastAsia="fi-FI"/>
        </w:rPr>
        <w:t xml:space="preserve"> </w:t>
      </w:r>
      <w:r w:rsidRPr="008B71F2">
        <w:rPr>
          <w:rFonts w:ascii="Trebuchet MS" w:eastAsia="Times New Roman" w:hAnsi="Trebuchet MS" w:cs="Times New Roman"/>
          <w:lang w:eastAsia="fi-FI"/>
        </w:rPr>
        <w:t>Potilaalle pistetään polikliinisesti lihakseen Thyrogen – pistokset 48 h ja 24 h ennen radiojodikapselin antamista.</w:t>
      </w:r>
      <w:r w:rsidR="008B71F2">
        <w:rPr>
          <w:rFonts w:ascii="Trebuchet MS" w:eastAsia="Times New Roman" w:hAnsi="Trebuchet MS" w:cs="Times New Roman"/>
          <w:lang w:eastAsia="fi-FI"/>
        </w:rPr>
        <w:t xml:space="preserve"> </w:t>
      </w:r>
      <w:r w:rsidRPr="008B71F2">
        <w:rPr>
          <w:rFonts w:ascii="Trebuchet MS" w:eastAsia="Times New Roman" w:hAnsi="Trebuchet MS" w:cs="Times New Roman"/>
          <w:lang w:eastAsia="fi-FI"/>
        </w:rPr>
        <w:t>Radiojodikapseli annetaan 23–25 h kuluttua viimeisimmästä Thyrogen -injektiosta.</w:t>
      </w:r>
    </w:p>
    <w:p w14:paraId="64F6B74A" w14:textId="77777777" w:rsidR="009468C5" w:rsidRPr="00B53726" w:rsidRDefault="009468C5" w:rsidP="008B71F2">
      <w:pPr>
        <w:spacing w:line="240" w:lineRule="auto"/>
        <w:jc w:val="both"/>
        <w:rPr>
          <w:rFonts w:ascii="Trebuchet MS" w:eastAsia="Times New Roman" w:hAnsi="Trebuchet MS" w:cs="Times New Roman"/>
          <w:strike/>
          <w:lang w:eastAsia="fi-FI"/>
        </w:rPr>
      </w:pPr>
    </w:p>
    <w:p w14:paraId="67E28605" w14:textId="77777777" w:rsidR="009468C5" w:rsidRPr="009468C5" w:rsidRDefault="009468C5" w:rsidP="009468C5">
      <w:pPr>
        <w:spacing w:line="240" w:lineRule="auto"/>
        <w:ind w:left="1276"/>
        <w:rPr>
          <w:rFonts w:ascii="Trebuchet MS" w:eastAsia="Times New Roman" w:hAnsi="Trebuchet MS" w:cs="Times New Roman"/>
          <w:lang w:eastAsia="fi-FI"/>
        </w:rPr>
      </w:pPr>
      <w:r w:rsidRPr="009468C5">
        <w:rPr>
          <w:rFonts w:ascii="Trebuchet MS" w:eastAsia="Times New Roman" w:hAnsi="Trebuchet MS" w:cs="Times New Roman"/>
          <w:lang w:eastAsia="fi-FI"/>
        </w:rPr>
        <w:t>Aikaisempi altistuminen jodipitoisille aineille ennen tutki</w:t>
      </w:r>
      <w:r w:rsidRPr="009468C5">
        <w:rPr>
          <w:rFonts w:ascii="Trebuchet MS" w:eastAsia="Times New Roman" w:hAnsi="Trebuchet MS" w:cs="Times New Roman"/>
          <w:lang w:eastAsia="fi-FI"/>
        </w:rPr>
        <w:softHyphen/>
        <w:t>musta voi estää radioaktiivisen jodin kertymisen kilpirauhaskudokseen. Jodipitoisissa aineissa on noudatettava seuraavia taukoja ennen tutkimusta:</w:t>
      </w:r>
    </w:p>
    <w:p w14:paraId="5422015D" w14:textId="77777777" w:rsidR="00C12F15" w:rsidRDefault="009468C5" w:rsidP="00C12F15">
      <w:pPr>
        <w:pStyle w:val="Luettelokappale"/>
        <w:numPr>
          <w:ilvl w:val="0"/>
          <w:numId w:val="21"/>
        </w:numPr>
        <w:tabs>
          <w:tab w:val="left" w:pos="-2552"/>
        </w:tabs>
        <w:spacing w:line="240" w:lineRule="auto"/>
        <w:rPr>
          <w:rFonts w:ascii="Trebuchet MS" w:eastAsia="Times New Roman" w:hAnsi="Trebuchet MS" w:cs="Times New Roman"/>
          <w:lang w:eastAsia="fi-FI"/>
        </w:rPr>
      </w:pPr>
      <w:r w:rsidRPr="009468C5">
        <w:rPr>
          <w:rFonts w:ascii="Trebuchet MS" w:eastAsia="Times New Roman" w:hAnsi="Trebuchet MS" w:cs="Times New Roman"/>
          <w:lang w:eastAsia="fi-FI"/>
        </w:rPr>
        <w:t>2 kk röntgenvarjoaine</w:t>
      </w:r>
      <w:r w:rsidRPr="00C12F15">
        <w:rPr>
          <w:rFonts w:ascii="Trebuchet MS" w:eastAsia="Times New Roman" w:hAnsi="Trebuchet MS" w:cs="Times New Roman"/>
          <w:lang w:eastAsia="fi-FI"/>
        </w:rPr>
        <w:t xml:space="preserve">kuvauksesta </w:t>
      </w:r>
      <w:r w:rsidRPr="009468C5">
        <w:rPr>
          <w:rFonts w:ascii="Trebuchet MS" w:eastAsia="Times New Roman" w:hAnsi="Trebuchet MS" w:cs="Times New Roman"/>
          <w:lang w:eastAsia="fi-FI"/>
        </w:rPr>
        <w:t>(vähintään 1 kk). Jodia sisältäviä varjoaineita käytetään esim. varjoainetehosteisessa tietokonetomografiatutkimuksessa (TT) tai sepelvaltimoiden varjoainekuvauksessa.</w:t>
      </w:r>
    </w:p>
    <w:p w14:paraId="3EB4E5C0" w14:textId="1FB3E9EE" w:rsidR="009468C5" w:rsidRPr="00C12F15" w:rsidRDefault="009468C5" w:rsidP="00C12F15">
      <w:pPr>
        <w:pStyle w:val="Luettelokappale"/>
        <w:numPr>
          <w:ilvl w:val="1"/>
          <w:numId w:val="21"/>
        </w:numPr>
        <w:tabs>
          <w:tab w:val="left" w:pos="-2552"/>
        </w:tabs>
        <w:spacing w:line="240" w:lineRule="auto"/>
        <w:rPr>
          <w:rFonts w:ascii="Trebuchet MS" w:eastAsia="Times New Roman" w:hAnsi="Trebuchet MS" w:cs="Times New Roman"/>
          <w:lang w:eastAsia="fi-FI"/>
        </w:rPr>
      </w:pPr>
      <w:r w:rsidRPr="00C12F15">
        <w:rPr>
          <w:rFonts w:ascii="Trebuchet MS" w:eastAsia="Times New Roman" w:hAnsi="Trebuchet MS" w:cs="Times New Roman"/>
          <w:color w:val="000000"/>
          <w:lang w:eastAsia="fi-FI"/>
        </w:rPr>
        <w:t>Magneettitutkimuksen varjoaine (Magnevist) tai ultraäänivarjoaine eivät sisällä jodia.</w:t>
      </w:r>
    </w:p>
    <w:p w14:paraId="3CDED563" w14:textId="77777777" w:rsidR="009468C5" w:rsidRPr="009468C5" w:rsidRDefault="009468C5" w:rsidP="00C12F15">
      <w:pPr>
        <w:pStyle w:val="Luettelokappale"/>
        <w:numPr>
          <w:ilvl w:val="0"/>
          <w:numId w:val="21"/>
        </w:numPr>
        <w:tabs>
          <w:tab w:val="left" w:pos="-2552"/>
        </w:tabs>
        <w:spacing w:line="240" w:lineRule="auto"/>
        <w:rPr>
          <w:rFonts w:ascii="Trebuchet MS" w:eastAsia="Times New Roman" w:hAnsi="Trebuchet MS" w:cs="Times New Roman"/>
          <w:lang w:eastAsia="fi-FI"/>
        </w:rPr>
      </w:pPr>
      <w:r w:rsidRPr="009468C5">
        <w:rPr>
          <w:rFonts w:ascii="Trebuchet MS" w:eastAsia="Times New Roman" w:hAnsi="Trebuchet MS" w:cs="Times New Roman"/>
          <w:lang w:eastAsia="fi-FI"/>
        </w:rPr>
        <w:t>6 kk rytmihäiriölääke amiodaroni (Cordarone</w:t>
      </w:r>
      <w:r w:rsidRPr="009468C5">
        <w:rPr>
          <w:rFonts w:ascii="Trebuchet MS" w:eastAsia="Times New Roman" w:hAnsi="Trebuchet MS" w:cs="Times New Roman"/>
          <w:lang w:eastAsia="fi-FI"/>
        </w:rPr>
        <w:sym w:font="Symbol" w:char="F0D2"/>
      </w:r>
      <w:r w:rsidRPr="009468C5">
        <w:rPr>
          <w:rFonts w:ascii="Trebuchet MS" w:eastAsia="Times New Roman" w:hAnsi="Trebuchet MS" w:cs="Times New Roman"/>
          <w:lang w:eastAsia="fi-FI"/>
        </w:rPr>
        <w:t>) (vähintään 3 kk)</w:t>
      </w:r>
    </w:p>
    <w:p w14:paraId="4BACFA40" w14:textId="77777777" w:rsidR="009468C5" w:rsidRPr="009468C5" w:rsidRDefault="009468C5" w:rsidP="00C12F15">
      <w:pPr>
        <w:pStyle w:val="Luettelokappale"/>
        <w:numPr>
          <w:ilvl w:val="0"/>
          <w:numId w:val="21"/>
        </w:numPr>
        <w:tabs>
          <w:tab w:val="left" w:pos="-2552"/>
        </w:tabs>
        <w:spacing w:line="240" w:lineRule="auto"/>
        <w:rPr>
          <w:rFonts w:ascii="Trebuchet MS" w:eastAsia="Times New Roman" w:hAnsi="Trebuchet MS" w:cs="Times New Roman"/>
          <w:lang w:eastAsia="fi-FI"/>
        </w:rPr>
      </w:pPr>
      <w:r w:rsidRPr="009468C5">
        <w:rPr>
          <w:rFonts w:ascii="Trebuchet MS" w:eastAsia="Times New Roman" w:hAnsi="Trebuchet MS" w:cs="Times New Roman"/>
          <w:lang w:eastAsia="fi-FI"/>
        </w:rPr>
        <w:t xml:space="preserve">1 kk merilevätabletit ja sushi -ateria </w:t>
      </w:r>
    </w:p>
    <w:p w14:paraId="4609476F" w14:textId="77777777" w:rsidR="009468C5" w:rsidRPr="009468C5" w:rsidRDefault="009468C5" w:rsidP="00C12F15">
      <w:pPr>
        <w:pStyle w:val="Luettelokappale"/>
        <w:numPr>
          <w:ilvl w:val="0"/>
          <w:numId w:val="21"/>
        </w:numPr>
        <w:tabs>
          <w:tab w:val="left" w:pos="-2552"/>
        </w:tabs>
        <w:spacing w:line="240" w:lineRule="auto"/>
        <w:rPr>
          <w:rFonts w:ascii="Trebuchet MS" w:eastAsia="Times New Roman" w:hAnsi="Trebuchet MS" w:cs="Times New Roman"/>
          <w:lang w:eastAsia="fi-FI"/>
        </w:rPr>
      </w:pPr>
      <w:r w:rsidRPr="009468C5">
        <w:rPr>
          <w:rFonts w:ascii="Trebuchet MS" w:eastAsia="Times New Roman" w:hAnsi="Trebuchet MS" w:cs="Times New Roman"/>
          <w:lang w:eastAsia="fi-FI"/>
        </w:rPr>
        <w:lastRenderedPageBreak/>
        <w:t>1 kk joditabletit, luontaistuote- ja monivitamiinivalmisteet</w:t>
      </w:r>
    </w:p>
    <w:p w14:paraId="76CBC559" w14:textId="77777777" w:rsidR="00F60C2B" w:rsidRDefault="00F60C2B" w:rsidP="00F60C2B">
      <w:pPr>
        <w:numPr>
          <w:ilvl w:val="0"/>
          <w:numId w:val="21"/>
        </w:numPr>
        <w:spacing w:line="240" w:lineRule="auto"/>
        <w:contextualSpacing/>
        <w:rPr>
          <w:rFonts w:ascii="Trebuchet MS" w:eastAsia="Calibri" w:hAnsi="Trebuchet MS" w:cs="Calibri"/>
          <w:szCs w:val="24"/>
        </w:rPr>
      </w:pPr>
      <w:r w:rsidRPr="00F60C2B">
        <w:rPr>
          <w:rFonts w:ascii="Trebuchet MS" w:eastAsia="Calibri" w:hAnsi="Trebuchet MS" w:cs="Calibri"/>
          <w:szCs w:val="24"/>
        </w:rPr>
        <w:t>2 viikon ajan ennen hoitoa tulee välttää runsaasti jodia sisältäviä lääkkeitä ja valmisteita sekä pyrkiä noudattamaan vähäjodista ruokavaliota alla olevan taulukon mukaisesti. Vähäjodista ruokavaliota tulee noudattaa vielä hoitopäivänä ja hoitoa seuraavana päivänä.</w:t>
      </w:r>
    </w:p>
    <w:p w14:paraId="5264A970" w14:textId="77777777" w:rsidR="00F60C2B" w:rsidRDefault="00F60C2B" w:rsidP="00F60C2B">
      <w:pPr>
        <w:spacing w:line="240" w:lineRule="auto"/>
        <w:ind w:left="1664"/>
        <w:contextualSpacing/>
        <w:rPr>
          <w:rFonts w:ascii="Trebuchet MS" w:eastAsia="Calibri" w:hAnsi="Trebuchet MS" w:cs="Calibri"/>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50"/>
        <w:gridCol w:w="5071"/>
        <w:gridCol w:w="3097"/>
      </w:tblGrid>
      <w:tr w:rsidR="00F60C2B" w:rsidRPr="00D111A7" w14:paraId="02A08AE7" w14:textId="77777777" w:rsidTr="00E57F22">
        <w:tc>
          <w:tcPr>
            <w:tcW w:w="1409" w:type="dxa"/>
            <w:tcBorders>
              <w:top w:val="outset" w:sz="8" w:space="0" w:color="auto"/>
              <w:left w:val="outset" w:sz="8" w:space="0" w:color="auto"/>
              <w:bottom w:val="outset" w:sz="8" w:space="0" w:color="auto"/>
              <w:right w:val="outset" w:sz="8" w:space="0" w:color="auto"/>
            </w:tcBorders>
            <w:shd w:val="clear" w:color="auto" w:fill="C4C2C2" w:themeFill="accent6" w:themeFillShade="E6"/>
            <w:vAlign w:val="center"/>
            <w:hideMark/>
          </w:tcPr>
          <w:p w14:paraId="5358AFDC" w14:textId="77777777" w:rsidR="00F60C2B" w:rsidRPr="00D111A7" w:rsidRDefault="00F60C2B" w:rsidP="00E57F22">
            <w:pPr>
              <w:spacing w:after="160" w:line="259" w:lineRule="auto"/>
              <w:jc w:val="center"/>
              <w:rPr>
                <w:rFonts w:eastAsia="Calibri"/>
                <w:kern w:val="2"/>
                <w14:ligatures w14:val="standardContextual"/>
              </w:rPr>
            </w:pPr>
            <w:bookmarkStart w:id="0" w:name="_Hlk166832343"/>
            <w:r w:rsidRPr="00D111A7">
              <w:rPr>
                <w:rFonts w:eastAsia="Calibri"/>
                <w:b/>
                <w:bCs/>
                <w:kern w:val="2"/>
                <w14:ligatures w14:val="standardContextual"/>
              </w:rPr>
              <w:t>Ruokaryhmä</w:t>
            </w:r>
          </w:p>
        </w:tc>
        <w:tc>
          <w:tcPr>
            <w:tcW w:w="5102" w:type="dxa"/>
            <w:tcBorders>
              <w:top w:val="outset" w:sz="8" w:space="0" w:color="auto"/>
              <w:left w:val="outset" w:sz="8" w:space="0" w:color="auto"/>
              <w:bottom w:val="outset" w:sz="8" w:space="0" w:color="auto"/>
              <w:right w:val="outset" w:sz="8" w:space="0" w:color="auto"/>
            </w:tcBorders>
            <w:shd w:val="clear" w:color="auto" w:fill="C4C2C2" w:themeFill="accent6" w:themeFillShade="E6"/>
            <w:vAlign w:val="center"/>
            <w:hideMark/>
          </w:tcPr>
          <w:p w14:paraId="0C5F5C99" w14:textId="77777777" w:rsidR="00F60C2B" w:rsidRPr="00D111A7" w:rsidRDefault="00F60C2B" w:rsidP="00E57F22">
            <w:pPr>
              <w:spacing w:after="160" w:line="259" w:lineRule="auto"/>
              <w:jc w:val="center"/>
              <w:rPr>
                <w:rFonts w:eastAsia="Calibri"/>
                <w:kern w:val="2"/>
                <w14:ligatures w14:val="standardContextual"/>
              </w:rPr>
            </w:pPr>
            <w:r w:rsidRPr="00D111A7">
              <w:rPr>
                <w:rFonts w:eastAsia="Calibri"/>
                <w:b/>
                <w:bCs/>
                <w:kern w:val="2"/>
                <w14:ligatures w14:val="standardContextual"/>
              </w:rPr>
              <w:t>Valitse näistä</w:t>
            </w:r>
          </w:p>
        </w:tc>
        <w:tc>
          <w:tcPr>
            <w:tcW w:w="3107" w:type="dxa"/>
            <w:tcBorders>
              <w:top w:val="outset" w:sz="8" w:space="0" w:color="auto"/>
              <w:left w:val="outset" w:sz="8" w:space="0" w:color="auto"/>
              <w:bottom w:val="outset" w:sz="8" w:space="0" w:color="auto"/>
              <w:right w:val="outset" w:sz="8" w:space="0" w:color="auto"/>
            </w:tcBorders>
            <w:shd w:val="clear" w:color="auto" w:fill="C4C2C2" w:themeFill="accent6" w:themeFillShade="E6"/>
            <w:vAlign w:val="center"/>
            <w:hideMark/>
          </w:tcPr>
          <w:p w14:paraId="41700C9C" w14:textId="77777777" w:rsidR="00F60C2B" w:rsidRPr="00D111A7" w:rsidRDefault="00F60C2B" w:rsidP="00E57F22">
            <w:pPr>
              <w:spacing w:after="160" w:line="259" w:lineRule="auto"/>
              <w:jc w:val="center"/>
              <w:rPr>
                <w:rFonts w:eastAsia="Calibri"/>
                <w:kern w:val="2"/>
                <w14:ligatures w14:val="standardContextual"/>
              </w:rPr>
            </w:pPr>
            <w:r w:rsidRPr="00D111A7">
              <w:rPr>
                <w:rFonts w:eastAsia="Calibri"/>
                <w:b/>
                <w:bCs/>
                <w:kern w:val="2"/>
                <w14:ligatures w14:val="standardContextual"/>
              </w:rPr>
              <w:t>Vältä näitä</w:t>
            </w:r>
          </w:p>
        </w:tc>
      </w:tr>
      <w:tr w:rsidR="00F60C2B" w:rsidRPr="00D111A7" w14:paraId="3BEDF6C0" w14:textId="77777777" w:rsidTr="00E57F22">
        <w:tc>
          <w:tcPr>
            <w:tcW w:w="1409" w:type="dxa"/>
            <w:tcBorders>
              <w:top w:val="outset" w:sz="8" w:space="0" w:color="auto"/>
              <w:left w:val="outset" w:sz="6" w:space="0" w:color="auto"/>
              <w:bottom w:val="outset" w:sz="6" w:space="0" w:color="auto"/>
              <w:right w:val="outset" w:sz="6" w:space="0" w:color="auto"/>
            </w:tcBorders>
            <w:shd w:val="clear" w:color="auto" w:fill="FFFFFF"/>
            <w:vAlign w:val="center"/>
            <w:hideMark/>
          </w:tcPr>
          <w:p w14:paraId="63FD654E"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Viljavalmisteet</w:t>
            </w:r>
          </w:p>
        </w:tc>
        <w:tc>
          <w:tcPr>
            <w:tcW w:w="5102" w:type="dxa"/>
            <w:tcBorders>
              <w:top w:val="outset" w:sz="8" w:space="0" w:color="auto"/>
              <w:left w:val="outset" w:sz="6" w:space="0" w:color="auto"/>
              <w:bottom w:val="outset" w:sz="6" w:space="0" w:color="auto"/>
              <w:right w:val="outset" w:sz="6" w:space="0" w:color="auto"/>
            </w:tcBorders>
            <w:shd w:val="clear" w:color="auto" w:fill="E4FFC9"/>
            <w:vAlign w:val="center"/>
            <w:hideMark/>
          </w:tcPr>
          <w:p w14:paraId="0B2453AF"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Jauhot, ryynit, hiutaleet, riisi, pasta.</w:t>
            </w:r>
            <w:r w:rsidRPr="00F44372">
              <w:rPr>
                <w:rFonts w:eastAsia="Calibri"/>
                <w:kern w:val="2"/>
                <w:sz w:val="20"/>
                <w:szCs w:val="20"/>
                <w14:ligatures w14:val="standardContextual"/>
              </w:rPr>
              <w:br/>
              <w:t>Leipä, näkkileipä, myslit, murot, puuro- ja vellijauheet, joiden valmistuksessa ei ole käytetty jodioitua suolaa.</w:t>
            </w:r>
          </w:p>
        </w:tc>
        <w:tc>
          <w:tcPr>
            <w:tcW w:w="3107" w:type="dxa"/>
            <w:tcBorders>
              <w:top w:val="outset" w:sz="8" w:space="0" w:color="auto"/>
              <w:left w:val="outset" w:sz="6" w:space="0" w:color="auto"/>
              <w:bottom w:val="outset" w:sz="6" w:space="0" w:color="auto"/>
              <w:right w:val="outset" w:sz="6" w:space="0" w:color="auto"/>
            </w:tcBorders>
            <w:shd w:val="clear" w:color="auto" w:fill="FFFFFF"/>
            <w:vAlign w:val="center"/>
            <w:hideMark/>
          </w:tcPr>
          <w:p w14:paraId="0BAB0BBD"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Leipä, näkkileipä ym. viljavalmisteet, joiden valmistuksessa on käytetty jodioitua suolaa</w:t>
            </w:r>
          </w:p>
        </w:tc>
      </w:tr>
      <w:tr w:rsidR="00F60C2B" w:rsidRPr="00D111A7" w14:paraId="56F60E6C"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1FFA38"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Kasvikset, peruna</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6CCF0158"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Tuoreena, kypsennettynä, pakastettuna</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3865A"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Kasvis- ja perunaruoat (esim. ranskanperunat), joiden valmistuksessa on käytetty jodioitua suolaa</w:t>
            </w:r>
          </w:p>
        </w:tc>
      </w:tr>
      <w:tr w:rsidR="00F60C2B" w:rsidRPr="00D111A7" w14:paraId="33902E41"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43C5F"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Marjat ja hedelmät</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29DCDB02"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Tuoreena, kypsennettynä, pakastettuna</w:t>
            </w:r>
            <w:r w:rsidRPr="00F44372">
              <w:rPr>
                <w:rFonts w:eastAsia="Calibri"/>
                <w:kern w:val="2"/>
                <w:sz w:val="20"/>
                <w:szCs w:val="20"/>
                <w14:ligatures w14:val="standardContextual"/>
              </w:rPr>
              <w:br/>
              <w:t>Hillot, marmeladit, marja-/hedelmäkeitot ja -kiisselit</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AB50B" w14:textId="77777777" w:rsidR="00F60C2B" w:rsidRPr="00F44372" w:rsidRDefault="00F60C2B" w:rsidP="00E57F22">
            <w:pPr>
              <w:spacing w:after="160" w:line="259" w:lineRule="auto"/>
              <w:rPr>
                <w:rFonts w:eastAsia="Calibri"/>
                <w:kern w:val="2"/>
                <w:sz w:val="20"/>
                <w:szCs w:val="20"/>
                <w14:ligatures w14:val="standardContextual"/>
              </w:rPr>
            </w:pPr>
          </w:p>
        </w:tc>
      </w:tr>
      <w:tr w:rsidR="00F60C2B" w:rsidRPr="00D111A7" w14:paraId="6D1EB3E5"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B437D"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Maitovalmisteet</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0B68DE04"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Pieni määrä kahvimaitoa on sallittu</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9FD7E"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Nestemäiset maitovalmisteet (esim. maito, piimä, jogurtti, viili, rahka, ruoanvalmistuskermat jne.)</w:t>
            </w:r>
            <w:r w:rsidRPr="00F44372">
              <w:rPr>
                <w:rFonts w:eastAsia="Calibri"/>
                <w:kern w:val="2"/>
                <w:sz w:val="20"/>
                <w:szCs w:val="20"/>
                <w14:ligatures w14:val="standardContextual"/>
              </w:rPr>
              <w:br/>
              <w:t>Juustot (myös sulate- ja tuorejuustot)</w:t>
            </w:r>
          </w:p>
        </w:tc>
      </w:tr>
      <w:tr w:rsidR="00F60C2B" w:rsidRPr="00D111A7" w14:paraId="496C50EE"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85253"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Kananmuna</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64AB16FD"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Kananmunan valkuainen</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9DC3C6"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Kananmunan keltuainen</w:t>
            </w:r>
          </w:p>
        </w:tc>
      </w:tr>
      <w:tr w:rsidR="00F60C2B" w:rsidRPr="00D111A7" w14:paraId="06FA6262"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6997AC"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Punainen liha, broileri, kalkkuna, kala</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7CEC79D2"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Marinoimaton liha, broileri, kalkkuna</w:t>
            </w:r>
            <w:r w:rsidRPr="00F44372">
              <w:rPr>
                <w:rFonts w:eastAsia="Calibri"/>
                <w:kern w:val="2"/>
                <w:sz w:val="20"/>
                <w:szCs w:val="20"/>
                <w14:ligatures w14:val="standardContextual"/>
              </w:rPr>
              <w:br/>
              <w:t>Leikkeleet ja makkarat, joiden valmistuksessa ei ole käytetty jodioitua suolaa</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A736A"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Suolattu ja savustettu liha, leikkeleet ja makkarat, joiden valmistuksessa on käytetty jodioitua suolaa</w:t>
            </w:r>
            <w:r w:rsidRPr="00F44372">
              <w:rPr>
                <w:rFonts w:eastAsia="Calibri"/>
                <w:kern w:val="2"/>
                <w:sz w:val="20"/>
                <w:szCs w:val="20"/>
                <w14:ligatures w14:val="standardContextual"/>
              </w:rPr>
              <w:br/>
              <w:t>Kala, äyriäiset</w:t>
            </w:r>
          </w:p>
        </w:tc>
      </w:tr>
      <w:tr w:rsidR="00F60C2B" w:rsidRPr="00D111A7" w14:paraId="28E02F00"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CF7E8"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Rasvat</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76DF62DC"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Kasviöljyt, kasvirasvalevitteet, rasvaseokset, juoksevat kasvirasvavalmisteet eli ns. pullomargariinit</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E07B1E" w14:textId="7531AD4F"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 xml:space="preserve">Valio </w:t>
            </w:r>
            <w:proofErr w:type="spellStart"/>
            <w:r w:rsidRPr="00F44372">
              <w:rPr>
                <w:rFonts w:eastAsia="Calibri"/>
                <w:kern w:val="2"/>
                <w:sz w:val="20"/>
                <w:szCs w:val="20"/>
                <w14:ligatures w14:val="standardContextual"/>
              </w:rPr>
              <w:t>ValSa</w:t>
            </w:r>
            <w:proofErr w:type="spellEnd"/>
            <w:r w:rsidRPr="00F44372">
              <w:rPr>
                <w:rFonts w:eastAsia="Calibri"/>
                <w:kern w:val="2"/>
                <w:sz w:val="20"/>
                <w:szCs w:val="20"/>
                <w14:ligatures w14:val="standardContextual"/>
              </w:rPr>
              <w:t>®-tuotteet</w:t>
            </w:r>
          </w:p>
        </w:tc>
      </w:tr>
      <w:tr w:rsidR="00F60C2B" w:rsidRPr="00D111A7" w14:paraId="44FCD08F"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77EBA4"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Suola</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0297C7DA"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Jodioimaton suola</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DA9E6F"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Jodioitu suola</w:t>
            </w:r>
            <w:r w:rsidRPr="00F44372">
              <w:rPr>
                <w:rFonts w:eastAsia="Calibri"/>
                <w:kern w:val="2"/>
                <w:sz w:val="20"/>
                <w:szCs w:val="20"/>
                <w14:ligatures w14:val="standardContextual"/>
              </w:rPr>
              <w:br/>
              <w:t>Elintarvikkeet, joiden valmistuksessa on käytetty jodioitua suolaa</w:t>
            </w:r>
          </w:p>
        </w:tc>
      </w:tr>
      <w:tr w:rsidR="00F60C2B" w:rsidRPr="00D111A7" w14:paraId="5AE65385" w14:textId="77777777" w:rsidTr="00E57F22">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D9CC53"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Muut</w:t>
            </w:r>
          </w:p>
        </w:tc>
        <w:tc>
          <w:tcPr>
            <w:tcW w:w="5102" w:type="dxa"/>
            <w:tcBorders>
              <w:top w:val="outset" w:sz="6" w:space="0" w:color="auto"/>
              <w:left w:val="outset" w:sz="6" w:space="0" w:color="auto"/>
              <w:bottom w:val="outset" w:sz="6" w:space="0" w:color="auto"/>
              <w:right w:val="outset" w:sz="6" w:space="0" w:color="auto"/>
            </w:tcBorders>
            <w:shd w:val="clear" w:color="auto" w:fill="E4FFC9"/>
            <w:vAlign w:val="center"/>
            <w:hideMark/>
          </w:tcPr>
          <w:p w14:paraId="0B8065D8"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t xml:space="preserve">Maitotuotteita korvaamaan voit käyttää erilaisia kasvipohjaisia (esim. soija, kaura, kookos) juomia, jogurtteja, vanukkaita sekä rahkoja. Tuotemerkkejä ovat esimerkiksi </w:t>
            </w:r>
            <w:proofErr w:type="spellStart"/>
            <w:r w:rsidRPr="00F44372">
              <w:rPr>
                <w:rFonts w:eastAsia="Calibri"/>
                <w:kern w:val="2"/>
                <w:sz w:val="20"/>
                <w:szCs w:val="20"/>
                <w14:ligatures w14:val="standardContextual"/>
              </w:rPr>
              <w:t>Alpro</w:t>
            </w:r>
            <w:proofErr w:type="spellEnd"/>
            <w:r w:rsidRPr="00F44372">
              <w:rPr>
                <w:rFonts w:eastAsia="Calibri"/>
                <w:kern w:val="2"/>
                <w:sz w:val="20"/>
                <w:szCs w:val="20"/>
                <w14:ligatures w14:val="standardContextual"/>
              </w:rPr>
              <w:t xml:space="preserve">®, </w:t>
            </w:r>
            <w:proofErr w:type="spellStart"/>
            <w:r w:rsidRPr="00F44372">
              <w:rPr>
                <w:rFonts w:eastAsia="Calibri"/>
                <w:kern w:val="2"/>
                <w:sz w:val="20"/>
                <w:szCs w:val="20"/>
                <w14:ligatures w14:val="standardContextual"/>
              </w:rPr>
              <w:t>Yosa</w:t>
            </w:r>
            <w:proofErr w:type="spellEnd"/>
            <w:r w:rsidRPr="00F44372">
              <w:rPr>
                <w:rFonts w:eastAsia="Calibri"/>
                <w:kern w:val="2"/>
                <w:sz w:val="20"/>
                <w:szCs w:val="20"/>
                <w14:ligatures w14:val="standardContextual"/>
              </w:rPr>
              <w:t xml:space="preserve">®, </w:t>
            </w:r>
            <w:proofErr w:type="spellStart"/>
            <w:r w:rsidRPr="00F44372">
              <w:rPr>
                <w:rFonts w:eastAsia="Calibri"/>
                <w:kern w:val="2"/>
                <w:sz w:val="20"/>
                <w:szCs w:val="20"/>
                <w14:ligatures w14:val="standardContextual"/>
              </w:rPr>
              <w:t>Oatly</w:t>
            </w:r>
            <w:proofErr w:type="spellEnd"/>
            <w:r w:rsidRPr="00F44372">
              <w:rPr>
                <w:rFonts w:eastAsia="Calibri"/>
                <w:kern w:val="2"/>
                <w:sz w:val="20"/>
                <w:szCs w:val="20"/>
                <w14:ligatures w14:val="standardContextual"/>
              </w:rPr>
              <w:t xml:space="preserve">®, </w:t>
            </w:r>
            <w:proofErr w:type="spellStart"/>
            <w:r w:rsidRPr="00F44372">
              <w:rPr>
                <w:rFonts w:eastAsia="Calibri"/>
                <w:kern w:val="2"/>
                <w:sz w:val="20"/>
                <w:szCs w:val="20"/>
                <w14:ligatures w14:val="standardContextual"/>
              </w:rPr>
              <w:t>Happy</w:t>
            </w:r>
            <w:proofErr w:type="spellEnd"/>
            <w:r w:rsidRPr="00F44372">
              <w:rPr>
                <w:rFonts w:eastAsia="Calibri"/>
                <w:kern w:val="2"/>
                <w:sz w:val="20"/>
                <w:szCs w:val="20"/>
                <w14:ligatures w14:val="standardContextual"/>
              </w:rPr>
              <w:t xml:space="preserve"> Coco®. Juustona voi käyttää maidottomia juustoja (mm. Ilo®, Porlammin vege®). Osa tuotteista voi sisältää jodioitua </w:t>
            </w:r>
            <w:r w:rsidRPr="00F44372">
              <w:rPr>
                <w:rFonts w:eastAsia="Calibri"/>
                <w:kern w:val="2"/>
                <w:sz w:val="20"/>
                <w:szCs w:val="20"/>
                <w14:ligatures w14:val="standardContextual"/>
              </w:rPr>
              <w:lastRenderedPageBreak/>
              <w:t>suolaa, joten tarkistathan pakkausmerkinnät tuotteita valitessasi. </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CFD334" w14:textId="77777777" w:rsidR="00F60C2B" w:rsidRPr="00F44372" w:rsidRDefault="00F60C2B" w:rsidP="00E57F22">
            <w:pPr>
              <w:spacing w:after="160" w:line="259" w:lineRule="auto"/>
              <w:rPr>
                <w:rFonts w:eastAsia="Calibri"/>
                <w:kern w:val="2"/>
                <w:sz w:val="20"/>
                <w:szCs w:val="20"/>
                <w14:ligatures w14:val="standardContextual"/>
              </w:rPr>
            </w:pPr>
            <w:r w:rsidRPr="00F44372">
              <w:rPr>
                <w:rFonts w:eastAsia="Calibri"/>
                <w:kern w:val="2"/>
                <w:sz w:val="20"/>
                <w:szCs w:val="20"/>
                <w14:ligatures w14:val="standardContextual"/>
              </w:rPr>
              <w:lastRenderedPageBreak/>
              <w:t>Merilevä</w:t>
            </w:r>
            <w:r w:rsidRPr="00F44372">
              <w:rPr>
                <w:rFonts w:eastAsia="Calibri"/>
                <w:kern w:val="2"/>
                <w:sz w:val="20"/>
                <w:szCs w:val="20"/>
                <w14:ligatures w14:val="standardContextual"/>
              </w:rPr>
              <w:br/>
              <w:t>Kasvisjuomat (soija, kaura, manteli jne.), jotka on täydennetty jodilla.</w:t>
            </w:r>
            <w:r w:rsidRPr="00F44372">
              <w:rPr>
                <w:rFonts w:eastAsia="Calibri"/>
                <w:kern w:val="2"/>
                <w:sz w:val="20"/>
                <w:szCs w:val="20"/>
                <w14:ligatures w14:val="standardContextual"/>
              </w:rPr>
              <w:br/>
              <w:t xml:space="preserve">Vitamiinivalmisteet ja yskänlääkkeet, jotka sisältävät </w:t>
            </w:r>
            <w:r w:rsidRPr="00F44372">
              <w:rPr>
                <w:rFonts w:eastAsia="Calibri"/>
                <w:kern w:val="2"/>
                <w:sz w:val="20"/>
                <w:szCs w:val="20"/>
                <w14:ligatures w14:val="standardContextual"/>
              </w:rPr>
              <w:lastRenderedPageBreak/>
              <w:t>jodia</w:t>
            </w:r>
            <w:r w:rsidRPr="00F44372">
              <w:rPr>
                <w:rFonts w:eastAsia="Calibri"/>
                <w:kern w:val="2"/>
                <w:sz w:val="20"/>
                <w:szCs w:val="20"/>
                <w14:ligatures w14:val="standardContextual"/>
              </w:rPr>
              <w:br/>
              <w:t>Suolatut tuotteet (esim. perunalastut, suolatut pähkinät, kastikejauheet, liemikuutiot, mausteseokset ja –kastikkeet), joiden valmistuksessa on käytetty jodioitua suolaa.</w:t>
            </w:r>
          </w:p>
        </w:tc>
      </w:tr>
      <w:bookmarkEnd w:id="0"/>
    </w:tbl>
    <w:p w14:paraId="23AB04C5" w14:textId="77777777" w:rsidR="00F60C2B" w:rsidRPr="00F60C2B" w:rsidRDefault="00F60C2B" w:rsidP="00F60C2B">
      <w:pPr>
        <w:tabs>
          <w:tab w:val="left" w:pos="-2552"/>
        </w:tabs>
        <w:spacing w:line="240" w:lineRule="auto"/>
        <w:rPr>
          <w:rFonts w:ascii="Trebuchet MS" w:eastAsia="Times New Roman" w:hAnsi="Trebuchet MS" w:cs="Times New Roman"/>
          <w:color w:val="000000"/>
          <w:lang w:eastAsia="fi-FI"/>
        </w:rPr>
      </w:pPr>
    </w:p>
    <w:p w14:paraId="3714CC34" w14:textId="72187346" w:rsidR="009468C5" w:rsidRPr="00F60C2B" w:rsidRDefault="009468C5" w:rsidP="00F60C2B">
      <w:pPr>
        <w:tabs>
          <w:tab w:val="left" w:pos="-2552"/>
        </w:tabs>
        <w:spacing w:line="240" w:lineRule="auto"/>
        <w:ind w:left="1304"/>
        <w:rPr>
          <w:rFonts w:ascii="Trebuchet MS" w:eastAsia="Times New Roman" w:hAnsi="Trebuchet MS" w:cs="Times New Roman"/>
          <w:color w:val="000000"/>
          <w:lang w:eastAsia="fi-FI"/>
        </w:rPr>
      </w:pPr>
      <w:r w:rsidRPr="00F60C2B">
        <w:rPr>
          <w:rFonts w:ascii="Trebuchet MS" w:eastAsia="Times New Roman" w:hAnsi="Trebuchet MS" w:cs="Times New Roman"/>
          <w:color w:val="000000"/>
          <w:lang w:eastAsia="fi-FI"/>
        </w:rPr>
        <w:t>Mikäli potilas pystyy nielemään vain nestettä, on tästä ilmoitettava tutkimusta pyydettäessä. Tutkimuksessa annettava kapseli on nieltävä purematta. Potilaan tulee olla ravinnotta 2 tuntia ennen radiojodin antamista.</w:t>
      </w:r>
    </w:p>
    <w:p w14:paraId="33EAB112" w14:textId="77777777" w:rsidR="009468C5" w:rsidRPr="009468C5" w:rsidRDefault="009468C5" w:rsidP="009468C5">
      <w:pPr>
        <w:shd w:val="clear" w:color="auto" w:fill="FFFFFF"/>
        <w:spacing w:before="100" w:beforeAutospacing="1"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Ks. Isotooppitutkimuksiin liittyviä yleisohjeita: Hoitohenkilökunnan varotoimet.</w:t>
      </w:r>
    </w:p>
    <w:p w14:paraId="54787B8C" w14:textId="66AF7370" w:rsidR="009468C5" w:rsidRPr="009468C5" w:rsidRDefault="009468C5" w:rsidP="00A94C3C">
      <w:pPr>
        <w:pStyle w:val="Otsikko20"/>
        <w:rPr>
          <w:rFonts w:eastAsia="Times New Roman"/>
          <w:lang w:eastAsia="fi-FI"/>
        </w:rPr>
      </w:pPr>
      <w:r w:rsidRPr="009468C5">
        <w:rPr>
          <w:rFonts w:eastAsia="Times New Roman"/>
          <w:lang w:eastAsia="fi-FI"/>
        </w:rPr>
        <w:t>Tutkimuksenkulku</w:t>
      </w:r>
    </w:p>
    <w:p w14:paraId="65DBAF5B" w14:textId="49F9972C" w:rsidR="00404414" w:rsidRPr="002042D0" w:rsidRDefault="009468C5" w:rsidP="002042D0">
      <w:pPr>
        <w:shd w:val="clear" w:color="auto" w:fill="FFFFFF"/>
        <w:spacing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 xml:space="preserve">Radiojodi annetaan potilaalle valmiina annoskapselina suun kautta. Kuvaus suoritetaan </w:t>
      </w:r>
      <w:r w:rsidRPr="008B71F2">
        <w:rPr>
          <w:rFonts w:ascii="Trebuchet MS" w:eastAsia="Times New Roman" w:hAnsi="Trebuchet MS" w:cs="Times New Roman"/>
          <w:lang w:eastAsia="fi-FI"/>
        </w:rPr>
        <w:t xml:space="preserve">yleensä </w:t>
      </w:r>
      <w:r w:rsidR="00B53726" w:rsidRPr="008B71F2">
        <w:rPr>
          <w:rFonts w:ascii="Trebuchet MS" w:eastAsia="Times New Roman" w:hAnsi="Trebuchet MS" w:cs="Times New Roman"/>
          <w:lang w:eastAsia="fi-FI"/>
        </w:rPr>
        <w:t>5</w:t>
      </w:r>
      <w:r w:rsidRPr="008B71F2">
        <w:rPr>
          <w:rFonts w:ascii="Trebuchet MS" w:eastAsia="Times New Roman" w:hAnsi="Trebuchet MS" w:cs="Times New Roman"/>
          <w:lang w:eastAsia="fi-FI"/>
        </w:rPr>
        <w:t xml:space="preserve"> </w:t>
      </w:r>
      <w:r w:rsidRPr="009468C5">
        <w:rPr>
          <w:rFonts w:ascii="Trebuchet MS" w:eastAsia="Times New Roman" w:hAnsi="Trebuchet MS" w:cs="Times New Roman"/>
          <w:color w:val="000000"/>
          <w:lang w:eastAsia="fi-FI"/>
        </w:rPr>
        <w:t>vuorokauden kuluttua radiolääkkeen antamisesta. Kuvaus kestää tunnin.</w:t>
      </w:r>
    </w:p>
    <w:p w14:paraId="31D716AE" w14:textId="61D0C268" w:rsidR="009468C5" w:rsidRPr="009468C5" w:rsidRDefault="009468C5" w:rsidP="00A94C3C">
      <w:pPr>
        <w:pStyle w:val="Otsikko20"/>
        <w:rPr>
          <w:rFonts w:eastAsia="Times New Roman"/>
          <w:lang w:eastAsia="fi-FI"/>
        </w:rPr>
      </w:pPr>
      <w:r w:rsidRPr="009468C5">
        <w:rPr>
          <w:rFonts w:eastAsia="Times New Roman"/>
          <w:lang w:eastAsia="fi-FI"/>
        </w:rPr>
        <w:t>Huomioitavaa</w:t>
      </w:r>
    </w:p>
    <w:p w14:paraId="238DEA3A" w14:textId="77777777" w:rsidR="009468C5" w:rsidRPr="009468C5" w:rsidRDefault="009468C5" w:rsidP="009468C5">
      <w:pPr>
        <w:shd w:val="clear" w:color="auto" w:fill="FFFFFF"/>
        <w:spacing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Imetys on lopetettava. Ks. Isotooppitutkimuksiin liittyviä yleisohjeita: Syntymättömien ja vastasyntyneiden lasten suojeleminen vanhempien altistuessa säteilylle isotooppitutkimusten tai -hoitojen yhteydessä: Imettävät naiset.</w:t>
      </w:r>
    </w:p>
    <w:p w14:paraId="165F84D2" w14:textId="77777777" w:rsidR="009468C5" w:rsidRPr="009468C5" w:rsidRDefault="009468C5" w:rsidP="009468C5">
      <w:pPr>
        <w:shd w:val="clear" w:color="auto" w:fill="FFFFFF"/>
        <w:spacing w:line="240" w:lineRule="auto"/>
        <w:ind w:left="1304"/>
        <w:jc w:val="both"/>
        <w:rPr>
          <w:rFonts w:ascii="Trebuchet MS" w:eastAsia="Times New Roman" w:hAnsi="Trebuchet MS" w:cs="Times New Roman"/>
          <w:color w:val="000000"/>
          <w:lang w:eastAsia="fi-FI"/>
        </w:rPr>
      </w:pPr>
    </w:p>
    <w:p w14:paraId="69772648" w14:textId="77777777" w:rsidR="009468C5" w:rsidRPr="009468C5" w:rsidRDefault="009468C5" w:rsidP="009468C5">
      <w:pPr>
        <w:shd w:val="clear" w:color="auto" w:fill="FFFFFF"/>
        <w:spacing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Aiempi yliherkkyys jodipitoisille aineille ei ole kontraindikaatio.</w:t>
      </w:r>
    </w:p>
    <w:p w14:paraId="1B0488A0" w14:textId="77777777" w:rsidR="009468C5" w:rsidRPr="009468C5" w:rsidRDefault="009468C5" w:rsidP="009468C5">
      <w:pPr>
        <w:shd w:val="clear" w:color="auto" w:fill="FFFFFF"/>
        <w:spacing w:line="240" w:lineRule="auto"/>
        <w:ind w:left="1304"/>
        <w:jc w:val="both"/>
        <w:rPr>
          <w:rFonts w:ascii="Trebuchet MS" w:eastAsia="Times New Roman" w:hAnsi="Trebuchet MS" w:cs="Times New Roman"/>
          <w:color w:val="000000"/>
          <w:lang w:eastAsia="fi-FI"/>
        </w:rPr>
      </w:pPr>
    </w:p>
    <w:p w14:paraId="17FA2E41" w14:textId="06930A2F" w:rsidR="009468C5" w:rsidRPr="009468C5" w:rsidRDefault="009468C5" w:rsidP="009468C5">
      <w:pPr>
        <w:shd w:val="clear" w:color="auto" w:fill="FFFFFF"/>
        <w:spacing w:line="240" w:lineRule="auto"/>
        <w:ind w:left="1304"/>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 xml:space="preserve">Isotooppitutkimusten yhteydessä annettu </w:t>
      </w:r>
      <w:r w:rsidR="007529D3">
        <w:rPr>
          <w:rFonts w:ascii="Trebuchet MS" w:eastAsia="Times New Roman" w:hAnsi="Trebuchet MS" w:cs="Times New Roman"/>
          <w:color w:val="000000"/>
          <w:lang w:eastAsia="fi-FI"/>
        </w:rPr>
        <w:t>kilpirauhassuojalääkitys</w:t>
      </w:r>
      <w:r w:rsidRPr="009468C5">
        <w:rPr>
          <w:rFonts w:ascii="Trebuchet MS" w:eastAsia="Times New Roman" w:hAnsi="Trebuchet MS" w:cs="Times New Roman"/>
          <w:color w:val="000000"/>
          <w:lang w:eastAsia="fi-FI"/>
        </w:rPr>
        <w:t xml:space="preserve"> estää jodin kertymisen kilpirauhaseen </w:t>
      </w:r>
      <w:r w:rsidR="009F6548" w:rsidRPr="009468C5">
        <w:rPr>
          <w:rFonts w:ascii="Trebuchet MS" w:eastAsia="Times New Roman" w:hAnsi="Trebuchet MS" w:cs="Times New Roman"/>
          <w:color w:val="000000"/>
          <w:lang w:eastAsia="fi-FI"/>
        </w:rPr>
        <w:t>1–3</w:t>
      </w:r>
      <w:r w:rsidRPr="009468C5">
        <w:rPr>
          <w:rFonts w:ascii="Trebuchet MS" w:eastAsia="Times New Roman" w:hAnsi="Trebuchet MS" w:cs="Times New Roman"/>
          <w:color w:val="000000"/>
          <w:lang w:eastAsia="fi-FI"/>
        </w:rPr>
        <w:t xml:space="preserve"> viikon ajan. Tutkimuksia, joissa annetaan </w:t>
      </w:r>
      <w:r w:rsidR="007529D3">
        <w:rPr>
          <w:rFonts w:ascii="Trebuchet MS" w:eastAsia="Times New Roman" w:hAnsi="Trebuchet MS" w:cs="Times New Roman"/>
          <w:color w:val="000000"/>
          <w:lang w:eastAsia="fi-FI"/>
        </w:rPr>
        <w:t>kilpirauhassuojalääkitys</w:t>
      </w:r>
      <w:r w:rsidRPr="009468C5">
        <w:rPr>
          <w:rFonts w:ascii="Trebuchet MS" w:eastAsia="Times New Roman" w:hAnsi="Trebuchet MS" w:cs="Times New Roman"/>
          <w:color w:val="000000"/>
          <w:lang w:eastAsia="fi-FI"/>
        </w:rPr>
        <w:t>:</w:t>
      </w:r>
    </w:p>
    <w:p w14:paraId="71F10A77" w14:textId="098DD69B" w:rsidR="009468C5" w:rsidRPr="00447212" w:rsidRDefault="009468C5" w:rsidP="00447212">
      <w:pPr>
        <w:numPr>
          <w:ilvl w:val="0"/>
          <w:numId w:val="19"/>
        </w:numPr>
        <w:shd w:val="clear" w:color="auto" w:fill="FFFFFF"/>
        <w:spacing w:line="240" w:lineRule="auto"/>
        <w:contextualSpacing/>
        <w:jc w:val="both"/>
        <w:rPr>
          <w:rFonts w:ascii="Trebuchet MS" w:eastAsia="Times New Roman" w:hAnsi="Trebuchet MS" w:cs="Times New Roman"/>
          <w:color w:val="000000"/>
          <w:lang w:eastAsia="fi-FI"/>
        </w:rPr>
      </w:pPr>
      <w:r w:rsidRPr="009468C5">
        <w:rPr>
          <w:rFonts w:ascii="Trebuchet MS" w:eastAsia="Times New Roman" w:hAnsi="Trebuchet MS" w:cs="Times New Roman"/>
          <w:color w:val="000000"/>
          <w:lang w:eastAsia="fi-FI"/>
        </w:rPr>
        <w:t>Aivoreseptoreiden tai kuljettajaproteiinien gammakuvaus AA5EN</w:t>
      </w:r>
      <w:r w:rsidRPr="00447212">
        <w:rPr>
          <w:rFonts w:ascii="Trebuchet MS" w:eastAsia="Times New Roman" w:hAnsi="Trebuchet MS" w:cs="Times New Roman"/>
          <w:color w:val="000000"/>
          <w:lang w:eastAsia="fi-FI"/>
        </w:rPr>
        <w:t xml:space="preserve"> </w:t>
      </w:r>
    </w:p>
    <w:p w14:paraId="472B6F91" w14:textId="77777777" w:rsidR="009468C5" w:rsidRPr="009468C5" w:rsidRDefault="009468C5" w:rsidP="009468C5">
      <w:pPr>
        <w:numPr>
          <w:ilvl w:val="0"/>
          <w:numId w:val="19"/>
        </w:numPr>
        <w:shd w:val="clear" w:color="auto" w:fill="FFFFFF"/>
        <w:spacing w:line="240" w:lineRule="auto"/>
        <w:contextualSpacing/>
        <w:jc w:val="both"/>
        <w:rPr>
          <w:rFonts w:ascii="Trebuchet MS" w:eastAsia="Times New Roman" w:hAnsi="Trebuchet MS" w:cs="Times New Roman"/>
          <w:color w:val="000000"/>
          <w:lang w:eastAsia="fi-FI"/>
        </w:rPr>
      </w:pPr>
      <w:proofErr w:type="spellStart"/>
      <w:r w:rsidRPr="009468C5">
        <w:rPr>
          <w:rFonts w:ascii="Trebuchet MS" w:eastAsia="Times New Roman" w:hAnsi="Trebuchet MS" w:cs="Times New Roman"/>
          <w:color w:val="000000"/>
          <w:lang w:eastAsia="fi-FI"/>
        </w:rPr>
        <w:t>Kromaffiinikudoksen</w:t>
      </w:r>
      <w:proofErr w:type="spellEnd"/>
      <w:r w:rsidRPr="009468C5">
        <w:rPr>
          <w:rFonts w:ascii="Trebuchet MS" w:eastAsia="Times New Roman" w:hAnsi="Trebuchet MS" w:cs="Times New Roman"/>
          <w:color w:val="000000"/>
          <w:lang w:eastAsia="fi-FI"/>
        </w:rPr>
        <w:t>/adrenergisen kudoksen gammakuvaus BC5AN</w:t>
      </w:r>
    </w:p>
    <w:p w14:paraId="6863DCB9" w14:textId="77777777" w:rsidR="009468C5" w:rsidRPr="009468C5" w:rsidRDefault="009468C5" w:rsidP="009468C5">
      <w:pPr>
        <w:shd w:val="clear" w:color="auto" w:fill="FFFFFF"/>
        <w:spacing w:line="240" w:lineRule="auto"/>
        <w:ind w:left="1304"/>
        <w:jc w:val="both"/>
        <w:rPr>
          <w:rFonts w:ascii="Trebuchet MS" w:eastAsia="Times New Roman" w:hAnsi="Trebuchet MS" w:cs="Times New Roman"/>
          <w:color w:val="000000"/>
          <w:lang w:eastAsia="fi-FI"/>
        </w:rPr>
      </w:pPr>
    </w:p>
    <w:p w14:paraId="5BC65DD7" w14:textId="57889248" w:rsidR="000B76EA" w:rsidRDefault="009468C5" w:rsidP="000B76EA">
      <w:pPr>
        <w:spacing w:line="240" w:lineRule="auto"/>
        <w:ind w:left="1304"/>
        <w:jc w:val="both"/>
        <w:rPr>
          <w:rFonts w:ascii="Trebuchet MS" w:eastAsia="Times New Roman" w:hAnsi="Trebuchet MS" w:cs="Times New Roman"/>
          <w:lang w:eastAsia="fi-FI"/>
        </w:rPr>
      </w:pPr>
      <w:r w:rsidRPr="009468C5">
        <w:rPr>
          <w:rFonts w:ascii="Trebuchet MS" w:eastAsia="Times New Roman" w:hAnsi="Trebuchet MS" w:cs="Times New Roman"/>
          <w:lang w:eastAsia="fi-FI"/>
        </w:rPr>
        <w:t>Radioaktiivisuutta erittyy virtsaan eniten kahden ensimmäisen vuorokauden ajan. Kapselin ottamisen jälkeen potilaan tulisi kahden vuorokauden ajan juoda normaalia runsaammin ja tyhjentää virtsarakkoa usein, jotta sädeannos jäisi mah</w:t>
      </w:r>
      <w:r w:rsidRPr="009468C5">
        <w:rPr>
          <w:rFonts w:ascii="Trebuchet MS" w:eastAsia="Times New Roman" w:hAnsi="Trebuchet MS" w:cs="Times New Roman"/>
          <w:lang w:eastAsia="fi-FI"/>
        </w:rPr>
        <w:softHyphen/>
        <w:t>dollisim</w:t>
      </w:r>
      <w:r w:rsidRPr="009468C5">
        <w:rPr>
          <w:rFonts w:ascii="Trebuchet MS" w:eastAsia="Times New Roman" w:hAnsi="Trebuchet MS" w:cs="Times New Roman"/>
          <w:lang w:eastAsia="fi-FI"/>
        </w:rPr>
        <w:softHyphen/>
        <w:t xml:space="preserve">man pieneksi. WC- hygieniaan on kiinnitettävä huomiota: myös miesten on virtsattava istualtaan, sukupuolielimet kuivataan huolellisesti paperilla, WC-pönttö huuhdellaan välittömästi ja kädet pestään hyvin. </w:t>
      </w:r>
      <w:r w:rsidR="00404414">
        <w:rPr>
          <w:rFonts w:ascii="Trebuchet MS" w:eastAsia="Times New Roman" w:hAnsi="Trebuchet MS" w:cs="Times New Roman"/>
          <w:lang w:eastAsia="fi-FI"/>
        </w:rPr>
        <w:t>Eristyksen</w:t>
      </w:r>
      <w:r w:rsidRPr="009468C5">
        <w:rPr>
          <w:rFonts w:ascii="Trebuchet MS" w:eastAsia="Times New Roman" w:hAnsi="Trebuchet MS" w:cs="Times New Roman"/>
          <w:lang w:eastAsia="fi-FI"/>
        </w:rPr>
        <w:t xml:space="preserve"> aikana virtsaantuneita vuode- tai muita vaatteita käsitellään suojakäsinein.</w:t>
      </w:r>
    </w:p>
    <w:p w14:paraId="10F9B685" w14:textId="77777777" w:rsidR="000B76EA" w:rsidRDefault="000B76EA" w:rsidP="000B76EA">
      <w:pPr>
        <w:spacing w:line="240" w:lineRule="auto"/>
        <w:ind w:left="1304"/>
        <w:jc w:val="both"/>
        <w:rPr>
          <w:rFonts w:ascii="Trebuchet MS" w:eastAsia="Times New Roman" w:hAnsi="Trebuchet MS" w:cs="Times New Roman"/>
          <w:lang w:eastAsia="fi-FI"/>
        </w:rPr>
      </w:pPr>
    </w:p>
    <w:p w14:paraId="2E4063F8" w14:textId="71E07167" w:rsidR="00C94D78" w:rsidRPr="00C94D78" w:rsidRDefault="000B76EA" w:rsidP="00C94D78">
      <w:pPr>
        <w:spacing w:line="240" w:lineRule="auto"/>
        <w:ind w:left="1304"/>
        <w:jc w:val="both"/>
        <w:rPr>
          <w:rFonts w:ascii="Trebuchet MS" w:eastAsia="Calibri" w:hAnsi="Trebuchet MS" w:cs="Calibri"/>
          <w:szCs w:val="24"/>
        </w:rPr>
      </w:pPr>
      <w:r w:rsidRPr="000B76EA">
        <w:rPr>
          <w:rFonts w:ascii="Trebuchet MS" w:eastAsia="Calibri" w:hAnsi="Trebuchet MS" w:cs="Calibri"/>
          <w:szCs w:val="24"/>
        </w:rPr>
        <w:t>Varotoimet eristyksen purkamisen jälkeen riippuvat annosnopeudesta, joka on tehty 1 metrin päästä potilaasta rinnan korkeudelta.</w:t>
      </w:r>
      <w:r w:rsidR="00C94D78">
        <w:rPr>
          <w:rFonts w:ascii="Trebuchet MS" w:eastAsia="Calibri" w:hAnsi="Trebuchet MS" w:cs="Calibri"/>
          <w:szCs w:val="24"/>
        </w:rPr>
        <w:t xml:space="preserve"> </w:t>
      </w:r>
      <w:r w:rsidR="00C94D78" w:rsidRPr="009468C5">
        <w:rPr>
          <w:rFonts w:ascii="Trebuchet MS" w:eastAsia="Times New Roman" w:hAnsi="Trebuchet MS" w:cs="Times New Roman"/>
          <w:lang w:eastAsia="fi-FI"/>
        </w:rPr>
        <w:t xml:space="preserve">Henkilöille, jotka ovat tekemisissä pienten lasten kanssa (esim. perhepäivähoitajat), hoitava lääkäri kirjoittaa sairaslomaa </w:t>
      </w:r>
      <w:r w:rsidR="00051DF8">
        <w:rPr>
          <w:rFonts w:ascii="Trebuchet MS" w:eastAsia="Times New Roman" w:hAnsi="Trebuchet MS" w:cs="Times New Roman"/>
          <w:lang w:eastAsia="fi-FI"/>
        </w:rPr>
        <w:t xml:space="preserve">alla olevan </w:t>
      </w:r>
      <w:r w:rsidR="00C94D78">
        <w:rPr>
          <w:rFonts w:ascii="Trebuchet MS" w:eastAsia="Times New Roman" w:hAnsi="Trebuchet MS" w:cs="Times New Roman"/>
          <w:lang w:eastAsia="fi-FI"/>
        </w:rPr>
        <w:t>varoaikataulukon mukaisesti</w:t>
      </w:r>
      <w:r w:rsidR="00C94D78" w:rsidRPr="009468C5">
        <w:rPr>
          <w:rFonts w:ascii="Trebuchet MS" w:eastAsia="Times New Roman" w:hAnsi="Trebuchet MS" w:cs="Times New Roman"/>
          <w:lang w:eastAsia="fi-FI"/>
        </w:rPr>
        <w:t>.</w:t>
      </w:r>
    </w:p>
    <w:p w14:paraId="2643D3E8" w14:textId="77777777" w:rsidR="000B76EA" w:rsidRDefault="000B76EA" w:rsidP="000B76EA">
      <w:pPr>
        <w:spacing w:line="240" w:lineRule="auto"/>
        <w:ind w:left="1304"/>
        <w:jc w:val="both"/>
        <w:rPr>
          <w:rFonts w:ascii="Trebuchet MS" w:eastAsia="Calibri" w:hAnsi="Trebuchet MS" w:cs="Calibri"/>
          <w:szCs w:val="24"/>
        </w:rPr>
      </w:pPr>
    </w:p>
    <w:tbl>
      <w:tblPr>
        <w:tblStyle w:val="TaulukkoRuudukko"/>
        <w:tblW w:w="0" w:type="auto"/>
        <w:tblInd w:w="567" w:type="dxa"/>
        <w:tblLook w:val="04A0" w:firstRow="1" w:lastRow="0" w:firstColumn="1" w:lastColumn="0" w:noHBand="0" w:noVBand="1"/>
      </w:tblPr>
      <w:tblGrid>
        <w:gridCol w:w="2100"/>
        <w:gridCol w:w="6941"/>
      </w:tblGrid>
      <w:tr w:rsidR="000B76EA" w14:paraId="044FEEFD" w14:textId="77777777" w:rsidTr="00A94C3C">
        <w:tc>
          <w:tcPr>
            <w:tcW w:w="1545" w:type="dxa"/>
            <w:tcBorders>
              <w:top w:val="single" w:sz="12" w:space="0" w:color="auto"/>
              <w:left w:val="single" w:sz="12" w:space="0" w:color="auto"/>
              <w:bottom w:val="single" w:sz="12" w:space="0" w:color="auto"/>
              <w:right w:val="single" w:sz="12" w:space="0" w:color="auto"/>
            </w:tcBorders>
            <w:shd w:val="clear" w:color="auto" w:fill="D9D8D8" w:themeFill="accent6"/>
            <w:vAlign w:val="center"/>
          </w:tcPr>
          <w:p w14:paraId="66D38B71" w14:textId="77777777" w:rsidR="000B76EA" w:rsidRPr="000B76EA" w:rsidRDefault="000B76EA" w:rsidP="00E57F22">
            <w:pPr>
              <w:spacing w:before="120" w:after="120"/>
              <w:rPr>
                <w:rFonts w:ascii="Trebuchet MS" w:eastAsia="Calibri" w:hAnsi="Trebuchet MS" w:cs="Calibri"/>
              </w:rPr>
            </w:pPr>
            <w:r w:rsidRPr="000B76EA">
              <w:rPr>
                <w:rFonts w:ascii="Trebuchet MS" w:eastAsia="Calibri" w:hAnsi="Trebuchet MS" w:cs="Calibri"/>
              </w:rPr>
              <w:lastRenderedPageBreak/>
              <w:t>Annosnopeus</w:t>
            </w:r>
          </w:p>
        </w:tc>
        <w:tc>
          <w:tcPr>
            <w:tcW w:w="7496" w:type="dxa"/>
            <w:tcBorders>
              <w:top w:val="single" w:sz="12" w:space="0" w:color="auto"/>
              <w:left w:val="single" w:sz="12" w:space="0" w:color="auto"/>
              <w:bottom w:val="single" w:sz="12" w:space="0" w:color="auto"/>
              <w:right w:val="single" w:sz="12" w:space="0" w:color="auto"/>
            </w:tcBorders>
            <w:shd w:val="clear" w:color="auto" w:fill="D9D8D8" w:themeFill="accent6"/>
            <w:vAlign w:val="center"/>
          </w:tcPr>
          <w:p w14:paraId="5C9968A2" w14:textId="77777777" w:rsidR="000B76EA" w:rsidRPr="000B76EA" w:rsidRDefault="000B76EA" w:rsidP="00E57F22">
            <w:pPr>
              <w:spacing w:before="120" w:after="120"/>
              <w:rPr>
                <w:rFonts w:ascii="Trebuchet MS" w:eastAsia="Calibri" w:hAnsi="Trebuchet MS" w:cs="Calibri"/>
              </w:rPr>
            </w:pPr>
            <w:r w:rsidRPr="000B76EA">
              <w:rPr>
                <w:rFonts w:ascii="Trebuchet MS" w:eastAsia="Calibri" w:hAnsi="Trebuchet MS" w:cs="Calibri"/>
              </w:rPr>
              <w:t>Varotoimet</w:t>
            </w:r>
          </w:p>
        </w:tc>
      </w:tr>
      <w:tr w:rsidR="000B76EA" w14:paraId="04746018" w14:textId="77777777" w:rsidTr="00E57F22">
        <w:tc>
          <w:tcPr>
            <w:tcW w:w="1545" w:type="dxa"/>
            <w:tcBorders>
              <w:top w:val="single" w:sz="12" w:space="0" w:color="auto"/>
            </w:tcBorders>
            <w:vAlign w:val="center"/>
          </w:tcPr>
          <w:p w14:paraId="0990151D" w14:textId="77777777" w:rsidR="000B76EA" w:rsidRPr="000B76EA" w:rsidRDefault="000B76EA" w:rsidP="000B76EA">
            <w:pPr>
              <w:spacing w:before="120" w:after="120" w:line="276" w:lineRule="auto"/>
              <w:rPr>
                <w:rFonts w:ascii="Trebuchet MS" w:eastAsia="Calibri" w:hAnsi="Trebuchet MS" w:cs="Calibri"/>
              </w:rPr>
            </w:pPr>
            <w:r w:rsidRPr="000B76EA">
              <w:rPr>
                <w:rFonts w:ascii="Trebuchet MS" w:eastAsia="Calibri" w:hAnsi="Trebuchet MS" w:cs="Calibri"/>
              </w:rPr>
              <w:t>&lt; 0,3 µSv/h (taustavähennetty)</w:t>
            </w:r>
          </w:p>
        </w:tc>
        <w:tc>
          <w:tcPr>
            <w:tcW w:w="7496" w:type="dxa"/>
            <w:tcBorders>
              <w:top w:val="single" w:sz="12" w:space="0" w:color="auto"/>
            </w:tcBorders>
            <w:vAlign w:val="center"/>
          </w:tcPr>
          <w:p w14:paraId="7786ABA9" w14:textId="77777777" w:rsidR="000B76EA" w:rsidRPr="000B76EA" w:rsidRDefault="000B76EA" w:rsidP="000B76EA">
            <w:pPr>
              <w:spacing w:before="120" w:after="120" w:line="276" w:lineRule="auto"/>
              <w:rPr>
                <w:rFonts w:ascii="Trebuchet MS" w:eastAsia="Calibri" w:hAnsi="Trebuchet MS" w:cs="Calibri"/>
              </w:rPr>
            </w:pPr>
            <w:r w:rsidRPr="000B76EA">
              <w:rPr>
                <w:rFonts w:ascii="Trebuchet MS" w:eastAsia="Calibri" w:hAnsi="Trebuchet MS" w:cs="Calibri"/>
              </w:rPr>
              <w:t>Kaikki säteilysuojelutoimet voidaan lopettaa.</w:t>
            </w:r>
          </w:p>
        </w:tc>
      </w:tr>
      <w:tr w:rsidR="000B76EA" w14:paraId="57749EA7" w14:textId="77777777" w:rsidTr="00E57F22">
        <w:tc>
          <w:tcPr>
            <w:tcW w:w="1545" w:type="dxa"/>
            <w:vAlign w:val="center"/>
          </w:tcPr>
          <w:p w14:paraId="7F972932" w14:textId="77777777" w:rsidR="000B76EA" w:rsidRPr="000B76EA" w:rsidRDefault="000B76EA" w:rsidP="00E57F22">
            <w:pPr>
              <w:spacing w:before="120" w:after="120"/>
              <w:rPr>
                <w:rFonts w:ascii="Trebuchet MS" w:eastAsia="Calibri" w:hAnsi="Trebuchet MS" w:cs="Calibri"/>
              </w:rPr>
            </w:pPr>
            <w:r w:rsidRPr="000B76EA">
              <w:rPr>
                <w:rFonts w:ascii="Trebuchet MS" w:eastAsia="Calibri" w:hAnsi="Trebuchet MS" w:cs="Calibri"/>
              </w:rPr>
              <w:t>0,3–1 µSv/h</w:t>
            </w:r>
          </w:p>
        </w:tc>
        <w:tc>
          <w:tcPr>
            <w:tcW w:w="7496" w:type="dxa"/>
            <w:vAlign w:val="center"/>
          </w:tcPr>
          <w:p w14:paraId="65145102" w14:textId="7A545D9A" w:rsidR="000B76EA" w:rsidRPr="000B76EA" w:rsidRDefault="000B76EA" w:rsidP="000B76EA">
            <w:pPr>
              <w:spacing w:before="120" w:after="120" w:line="276" w:lineRule="auto"/>
              <w:rPr>
                <w:rFonts w:ascii="Trebuchet MS" w:eastAsia="Calibri" w:hAnsi="Trebuchet MS" w:cs="Calibri"/>
              </w:rPr>
            </w:pPr>
            <w:r w:rsidRPr="000B76EA">
              <w:rPr>
                <w:rFonts w:ascii="Trebuchet MS" w:hAnsi="Trebuchet MS" w:cs="Arial"/>
              </w:rPr>
              <w:t xml:space="preserve">Vältettävä lähikontakteja sylilapsen (alle 2 v) tai raskaana olevien kanssa yli 2 h päivässä, huolellinen WC-hygienia. Näitä ohjeita </w:t>
            </w:r>
            <w:r w:rsidRPr="000B76EA">
              <w:rPr>
                <w:rFonts w:ascii="Trebuchet MS" w:eastAsia="Calibri" w:hAnsi="Trebuchet MS" w:cs="Calibri"/>
              </w:rPr>
              <w:t>jatketaan 11 vuorokautta hoitoannokse</w:t>
            </w:r>
            <w:r w:rsidR="00051DF8">
              <w:rPr>
                <w:rFonts w:ascii="Trebuchet MS" w:eastAsia="Calibri" w:hAnsi="Trebuchet MS" w:cs="Calibri"/>
              </w:rPr>
              <w:t>n saamisesta</w:t>
            </w:r>
            <w:r w:rsidRPr="000B76EA">
              <w:rPr>
                <w:rFonts w:ascii="Trebuchet MS" w:eastAsia="Calibri" w:hAnsi="Trebuchet MS" w:cs="Calibri"/>
              </w:rPr>
              <w:t>.</w:t>
            </w:r>
          </w:p>
        </w:tc>
      </w:tr>
      <w:tr w:rsidR="000B76EA" w14:paraId="735EC370" w14:textId="77777777" w:rsidTr="00E57F22">
        <w:tc>
          <w:tcPr>
            <w:tcW w:w="1545" w:type="dxa"/>
            <w:vAlign w:val="center"/>
          </w:tcPr>
          <w:p w14:paraId="2FF76035" w14:textId="77777777" w:rsidR="000B76EA" w:rsidRPr="000B76EA" w:rsidRDefault="000B76EA" w:rsidP="00E57F22">
            <w:pPr>
              <w:spacing w:before="120" w:after="120"/>
              <w:rPr>
                <w:rFonts w:ascii="Trebuchet MS" w:eastAsia="Calibri" w:hAnsi="Trebuchet MS" w:cs="Calibri"/>
              </w:rPr>
            </w:pPr>
            <w:r w:rsidRPr="000B76EA">
              <w:rPr>
                <w:rFonts w:ascii="Trebuchet MS" w:eastAsia="Calibri" w:hAnsi="Trebuchet MS" w:cs="Calibri"/>
              </w:rPr>
              <w:t>1–4 µSv/h</w:t>
            </w:r>
          </w:p>
        </w:tc>
        <w:tc>
          <w:tcPr>
            <w:tcW w:w="7496" w:type="dxa"/>
            <w:vAlign w:val="center"/>
          </w:tcPr>
          <w:p w14:paraId="4032AE8A" w14:textId="77777777" w:rsidR="000B76EA" w:rsidRPr="000B76EA" w:rsidRDefault="000B76EA" w:rsidP="000B76EA">
            <w:pPr>
              <w:spacing w:before="120" w:after="120" w:line="276" w:lineRule="auto"/>
              <w:rPr>
                <w:rFonts w:ascii="Trebuchet MS" w:eastAsia="Calibri" w:hAnsi="Trebuchet MS" w:cs="Calibri"/>
              </w:rPr>
            </w:pPr>
            <w:r w:rsidRPr="000B76EA">
              <w:rPr>
                <w:rFonts w:ascii="Trebuchet MS" w:hAnsi="Trebuchet MS" w:cs="Arial"/>
              </w:rPr>
              <w:t xml:space="preserve">Vältettävä lähikontakteja sylilapsen (alle 2 v) tai raskaana olevien kanssa yli 2 h päivässä, huolellinen WC-hygienia. Näitä ohjeita </w:t>
            </w:r>
            <w:r w:rsidRPr="000B76EA">
              <w:rPr>
                <w:rFonts w:ascii="Trebuchet MS" w:eastAsia="Calibri" w:hAnsi="Trebuchet MS" w:cs="Calibri"/>
              </w:rPr>
              <w:t>jatketaan 14 vuorokautta hoitoannoksesta.</w:t>
            </w:r>
          </w:p>
        </w:tc>
      </w:tr>
      <w:tr w:rsidR="000B76EA" w14:paraId="54E069CF" w14:textId="77777777" w:rsidTr="00E57F22">
        <w:tc>
          <w:tcPr>
            <w:tcW w:w="1545" w:type="dxa"/>
            <w:vAlign w:val="center"/>
          </w:tcPr>
          <w:p w14:paraId="157CA1B1" w14:textId="77777777" w:rsidR="000B76EA" w:rsidRPr="000B76EA" w:rsidRDefault="000B76EA" w:rsidP="00E57F22">
            <w:pPr>
              <w:spacing w:before="120" w:after="120"/>
              <w:rPr>
                <w:rFonts w:ascii="Trebuchet MS" w:eastAsia="Calibri" w:hAnsi="Trebuchet MS" w:cs="Calibri"/>
              </w:rPr>
            </w:pPr>
            <w:r w:rsidRPr="000B76EA">
              <w:rPr>
                <w:rFonts w:ascii="Trebuchet MS" w:eastAsia="Calibri" w:hAnsi="Trebuchet MS" w:cs="Calibri"/>
              </w:rPr>
              <w:t>4–20 µSv/h</w:t>
            </w:r>
          </w:p>
        </w:tc>
        <w:tc>
          <w:tcPr>
            <w:tcW w:w="7496" w:type="dxa"/>
            <w:vAlign w:val="center"/>
          </w:tcPr>
          <w:p w14:paraId="6953BC78" w14:textId="77777777" w:rsidR="000B76EA" w:rsidRPr="000B76EA" w:rsidRDefault="000B76EA" w:rsidP="00583B5A">
            <w:pPr>
              <w:spacing w:line="276" w:lineRule="auto"/>
              <w:rPr>
                <w:rFonts w:ascii="Trebuchet MS" w:hAnsi="Trebuchet MS" w:cs="Arial"/>
              </w:rPr>
            </w:pPr>
            <w:r w:rsidRPr="000B76EA">
              <w:rPr>
                <w:rFonts w:ascii="Trebuchet MS" w:hAnsi="Trebuchet MS" w:cs="Arial"/>
              </w:rPr>
              <w:t xml:space="preserve">Vältettävä lähikontakteja (alle 2 metriä, korkeintaan 3 h) muihin ihmisiin 2–3 pv. </w:t>
            </w:r>
          </w:p>
          <w:p w14:paraId="4C723823" w14:textId="77777777" w:rsidR="000B76EA" w:rsidRPr="000B76EA" w:rsidRDefault="000B76EA" w:rsidP="00583B5A">
            <w:pPr>
              <w:spacing w:before="120" w:after="120" w:line="276" w:lineRule="auto"/>
              <w:rPr>
                <w:rFonts w:ascii="Trebuchet MS" w:eastAsia="Calibri" w:hAnsi="Trebuchet MS" w:cs="Calibri"/>
              </w:rPr>
            </w:pPr>
            <w:r w:rsidRPr="000B76EA">
              <w:rPr>
                <w:rFonts w:ascii="Trebuchet MS" w:hAnsi="Trebuchet MS" w:cs="Arial"/>
              </w:rPr>
              <w:t>Sylilapsen (alle 2 v) tai raskaana olevan naisen kanssa ei lähikontaktia (korkeintaan 30 min/vrk) ensimmäisen 9 pv aikana. Seuraavat 12 vrk (päivät 10–21), lähikontakti korkeintaan 3 h, huolellinen WC-hygienia.</w:t>
            </w:r>
          </w:p>
        </w:tc>
      </w:tr>
      <w:tr w:rsidR="000B76EA" w14:paraId="0D0D9D6C" w14:textId="77777777" w:rsidTr="00E57F22">
        <w:tc>
          <w:tcPr>
            <w:tcW w:w="1545" w:type="dxa"/>
            <w:vAlign w:val="center"/>
          </w:tcPr>
          <w:p w14:paraId="404814E6" w14:textId="77777777" w:rsidR="000B76EA" w:rsidRPr="000B76EA" w:rsidRDefault="000B76EA" w:rsidP="00E57F22">
            <w:pPr>
              <w:spacing w:before="120" w:after="120"/>
              <w:rPr>
                <w:rFonts w:ascii="Trebuchet MS" w:eastAsia="Calibri" w:hAnsi="Trebuchet MS" w:cs="Calibri"/>
              </w:rPr>
            </w:pPr>
            <w:r w:rsidRPr="000B76EA">
              <w:rPr>
                <w:rFonts w:ascii="Trebuchet MS" w:eastAsia="Calibri" w:hAnsi="Trebuchet MS" w:cs="Calibri"/>
              </w:rPr>
              <w:t>20–40 µSv/h</w:t>
            </w:r>
          </w:p>
        </w:tc>
        <w:tc>
          <w:tcPr>
            <w:tcW w:w="7496" w:type="dxa"/>
            <w:vAlign w:val="center"/>
          </w:tcPr>
          <w:p w14:paraId="28568835" w14:textId="77777777" w:rsidR="000B76EA" w:rsidRPr="000B76EA" w:rsidRDefault="000B76EA" w:rsidP="000B76EA">
            <w:pPr>
              <w:spacing w:line="276" w:lineRule="auto"/>
              <w:rPr>
                <w:rFonts w:ascii="Trebuchet MS" w:hAnsi="Trebuchet MS" w:cs="Arial"/>
              </w:rPr>
            </w:pPr>
            <w:r w:rsidRPr="000B76EA">
              <w:rPr>
                <w:rFonts w:ascii="Trebuchet MS" w:hAnsi="Trebuchet MS" w:cs="Arial"/>
              </w:rPr>
              <w:t xml:space="preserve">Vältettävä lähikontakteja (alle 2 metriä, korkeintaan 3 h) muihin ihmisiin 2–3 pv. </w:t>
            </w:r>
          </w:p>
          <w:p w14:paraId="1AB42C21" w14:textId="77777777" w:rsidR="000B76EA" w:rsidRPr="000B76EA" w:rsidRDefault="000B76EA" w:rsidP="000B76EA">
            <w:pPr>
              <w:spacing w:before="120" w:after="120" w:line="276" w:lineRule="auto"/>
              <w:rPr>
                <w:rFonts w:ascii="Trebuchet MS" w:eastAsia="Calibri" w:hAnsi="Trebuchet MS" w:cs="Calibri"/>
              </w:rPr>
            </w:pPr>
            <w:r w:rsidRPr="000B76EA">
              <w:rPr>
                <w:rFonts w:ascii="Trebuchet MS" w:hAnsi="Trebuchet MS" w:cs="Arial"/>
              </w:rPr>
              <w:t>Sylilapsen (alle 2 v) tai raskaana olevan naisen kanssa ei lähikontaktia (korkeintaan 30 min/vrk) ensimmäisen 12 pv aikana. Seuraavat 12 vrk (päivät 13–24), alle kouluikäisen lapsen tai raskaana olevan naisen kanssa lähikontakti korkeintaan 3 h, huolellinen WC-hygienia.</w:t>
            </w:r>
          </w:p>
        </w:tc>
      </w:tr>
    </w:tbl>
    <w:p w14:paraId="1247C815" w14:textId="77777777" w:rsidR="000B76EA" w:rsidRPr="009468C5" w:rsidRDefault="000B76EA" w:rsidP="000B76EA">
      <w:pPr>
        <w:spacing w:line="240" w:lineRule="auto"/>
        <w:ind w:left="1304"/>
        <w:jc w:val="both"/>
        <w:rPr>
          <w:rFonts w:ascii="Trebuchet MS" w:eastAsia="Times New Roman" w:hAnsi="Trebuchet MS" w:cs="Times New Roman"/>
          <w:lang w:eastAsia="fi-FI"/>
        </w:rPr>
      </w:pPr>
    </w:p>
    <w:p w14:paraId="061097AF" w14:textId="0FF082AB" w:rsidR="009468C5" w:rsidRPr="008E0615" w:rsidRDefault="009468C5" w:rsidP="008B71F2">
      <w:pPr>
        <w:spacing w:line="240" w:lineRule="auto"/>
        <w:ind w:left="1304"/>
        <w:rPr>
          <w:rFonts w:ascii="Trebuchet MS" w:eastAsia="Times New Roman" w:hAnsi="Trebuchet MS" w:cs="Times New Roman"/>
          <w:lang w:eastAsia="fi-FI"/>
        </w:rPr>
      </w:pPr>
      <w:r w:rsidRPr="008E0615">
        <w:rPr>
          <w:rFonts w:ascii="Trebuchet MS" w:eastAsia="Times New Roman" w:hAnsi="Trebuchet MS" w:cs="Times New Roman"/>
          <w:lang w:eastAsia="fi-FI"/>
        </w:rPr>
        <w:t>Radiolääke ei aiheuta pahoinvointia. Mikäli potilas kuitenkin oksentaa</w:t>
      </w:r>
      <w:r w:rsidR="005006A9" w:rsidRPr="008E0615">
        <w:rPr>
          <w:rFonts w:ascii="Trebuchet MS" w:eastAsia="Times New Roman" w:hAnsi="Trebuchet MS" w:cs="Times New Roman"/>
          <w:lang w:eastAsia="fi-FI"/>
        </w:rPr>
        <w:t xml:space="preserve"> muusta syystä</w:t>
      </w:r>
      <w:r w:rsidRPr="008E0615">
        <w:rPr>
          <w:rFonts w:ascii="Trebuchet MS" w:eastAsia="Times New Roman" w:hAnsi="Trebuchet MS" w:cs="Times New Roman"/>
          <w:lang w:eastAsia="fi-FI"/>
        </w:rPr>
        <w:t xml:space="preserve"> on oksennus radioaktiivista noin 2 tuntia (jopa pitempäänkin) kapselin ottamisesta. </w:t>
      </w:r>
      <w:r w:rsidR="005006A9" w:rsidRPr="008E0615">
        <w:rPr>
          <w:rFonts w:ascii="Trebuchet MS" w:eastAsia="Times New Roman" w:hAnsi="Trebuchet MS" w:cs="Times New Roman"/>
          <w:lang w:eastAsia="fi-FI"/>
        </w:rPr>
        <w:t xml:space="preserve">Mikäli mahdollista, on hyvä ohjeistaa potilas oksentamaan wc-pyttyyn, huuhtelemaan pytty kahdesti ja ilmoittamaan asiasta hoitajalle. </w:t>
      </w:r>
      <w:r w:rsidRPr="008E0615">
        <w:rPr>
          <w:rFonts w:ascii="Trebuchet MS" w:eastAsia="Times New Roman" w:hAnsi="Trebuchet MS" w:cs="Times New Roman"/>
          <w:lang w:eastAsia="fi-FI"/>
        </w:rPr>
        <w:t>Oksennu</w:t>
      </w:r>
      <w:r w:rsidR="005006A9" w:rsidRPr="008E0615">
        <w:rPr>
          <w:rFonts w:ascii="Trebuchet MS" w:eastAsia="Times New Roman" w:hAnsi="Trebuchet MS" w:cs="Times New Roman"/>
          <w:lang w:eastAsia="fi-FI"/>
        </w:rPr>
        <w:t>s ja oksennusroiskeet tulee siivota suojakäsineet kädessä ja kerättävä omaan jätepussiin. Jäte</w:t>
      </w:r>
      <w:r w:rsidR="008B71F2" w:rsidRPr="008E0615">
        <w:rPr>
          <w:rFonts w:ascii="Trebuchet MS" w:eastAsia="Times New Roman" w:hAnsi="Trebuchet MS" w:cs="Times New Roman"/>
          <w:lang w:eastAsia="fi-FI"/>
        </w:rPr>
        <w:t xml:space="preserve"> tulee</w:t>
      </w:r>
      <w:r w:rsidR="005006A9" w:rsidRPr="008E0615">
        <w:rPr>
          <w:rFonts w:ascii="Trebuchet MS" w:eastAsia="Times New Roman" w:hAnsi="Trebuchet MS" w:cs="Times New Roman"/>
          <w:lang w:eastAsia="fi-FI"/>
        </w:rPr>
        <w:t xml:space="preserve"> käsitellä </w:t>
      </w:r>
      <w:r w:rsidRPr="008E0615">
        <w:rPr>
          <w:rFonts w:ascii="Trebuchet MS" w:eastAsia="Times New Roman" w:hAnsi="Trebuchet MS" w:cs="Times New Roman"/>
          <w:lang w:eastAsia="fi-FI"/>
        </w:rPr>
        <w:t>radioaktiivisena jätteenä ja sen radioaktiivisuus on mitattava.</w:t>
      </w:r>
      <w:r w:rsidR="005006A9" w:rsidRPr="008E0615">
        <w:rPr>
          <w:rFonts w:ascii="Trebuchet MS" w:eastAsia="Times New Roman" w:hAnsi="Trebuchet MS" w:cs="Times New Roman"/>
          <w:lang w:eastAsia="fi-FI"/>
        </w:rPr>
        <w:t xml:space="preserve"> </w:t>
      </w:r>
      <w:r w:rsidR="00073D62" w:rsidRPr="008E0615">
        <w:rPr>
          <w:rFonts w:ascii="Trebuchet MS" w:eastAsia="Times New Roman" w:hAnsi="Trebuchet MS" w:cs="Times New Roman"/>
          <w:lang w:eastAsia="fi-FI"/>
        </w:rPr>
        <w:t>Osaston tulee ilmoittaa säteilyeristysmittauspäivänä/kotiutuspäivänä mahdollisesta oksentamisesta</w:t>
      </w:r>
      <w:r w:rsidR="008B71F2" w:rsidRPr="008E0615">
        <w:rPr>
          <w:rFonts w:ascii="Trebuchet MS" w:eastAsia="Times New Roman" w:hAnsi="Trebuchet MS" w:cs="Times New Roman"/>
          <w:lang w:eastAsia="fi-FI"/>
        </w:rPr>
        <w:t>/</w:t>
      </w:r>
      <w:r w:rsidR="00073D62" w:rsidRPr="008E0615">
        <w:rPr>
          <w:rFonts w:ascii="Trebuchet MS" w:eastAsia="Times New Roman" w:hAnsi="Trebuchet MS" w:cs="Times New Roman"/>
          <w:lang w:eastAsia="fi-FI"/>
        </w:rPr>
        <w:t>oksennusjätteistä isotooppihoitajalle.</w:t>
      </w:r>
    </w:p>
    <w:p w14:paraId="47E05AF7" w14:textId="77777777" w:rsidR="009468C5" w:rsidRPr="009468C5" w:rsidRDefault="009468C5" w:rsidP="00F60C2B">
      <w:pPr>
        <w:spacing w:line="240" w:lineRule="auto"/>
        <w:jc w:val="both"/>
        <w:rPr>
          <w:rFonts w:ascii="Trebuchet MS" w:eastAsia="Times New Roman" w:hAnsi="Trebuchet MS" w:cs="Times New Roman"/>
          <w:lang w:eastAsia="fi-FI"/>
        </w:rPr>
      </w:pPr>
    </w:p>
    <w:p w14:paraId="050E81A3" w14:textId="77777777" w:rsidR="009468C5" w:rsidRPr="009468C5" w:rsidRDefault="009468C5" w:rsidP="009468C5">
      <w:pPr>
        <w:spacing w:line="240" w:lineRule="auto"/>
        <w:ind w:left="1304"/>
        <w:jc w:val="both"/>
        <w:rPr>
          <w:rFonts w:ascii="Trebuchet MS" w:eastAsia="Times New Roman" w:hAnsi="Trebuchet MS" w:cs="Times New Roman"/>
          <w:lang w:eastAsia="fi-FI"/>
        </w:rPr>
      </w:pPr>
      <w:r w:rsidRPr="009468C5">
        <w:rPr>
          <w:rFonts w:ascii="Trebuchet MS" w:eastAsia="Times New Roman" w:hAnsi="Trebuchet MS" w:cs="Times New Roman"/>
          <w:lang w:eastAsia="fi-FI"/>
        </w:rPr>
        <w:t>Radiolääke voi aiheuttaa häiriön matkustajaterminaalissa tullin valvontajärjestelmässä. Jos potilas suunnittelee ulkomaanmatkaa 1 kuukauden kuluessa hoidosta, hä</w:t>
      </w:r>
      <w:r w:rsidRPr="009468C5">
        <w:rPr>
          <w:rFonts w:ascii="Trebuchet MS" w:eastAsia="Times New Roman" w:hAnsi="Trebuchet MS" w:cs="Times New Roman"/>
          <w:lang w:eastAsia="fi-FI"/>
        </w:rPr>
        <w:softHyphen/>
        <w:t xml:space="preserve">nelle annetaan todistus annetusta </w:t>
      </w:r>
      <w:r w:rsidRPr="009468C5">
        <w:rPr>
          <w:rFonts w:ascii="Trebuchet MS" w:eastAsia="Times New Roman" w:hAnsi="Trebuchet MS" w:cs="Times New Roman"/>
          <w:vertAlign w:val="superscript"/>
          <w:lang w:eastAsia="fi-FI"/>
        </w:rPr>
        <w:t>131</w:t>
      </w:r>
      <w:r w:rsidRPr="009468C5">
        <w:rPr>
          <w:rFonts w:ascii="Trebuchet MS" w:eastAsia="Times New Roman" w:hAnsi="Trebuchet MS" w:cs="Times New Roman"/>
          <w:lang w:eastAsia="fi-FI"/>
        </w:rPr>
        <w:t>I-kapselista.</w:t>
      </w:r>
    </w:p>
    <w:p w14:paraId="188FFDC5" w14:textId="77777777" w:rsidR="009468C5" w:rsidRDefault="009468C5" w:rsidP="009468C5">
      <w:pPr>
        <w:spacing w:line="240" w:lineRule="auto"/>
        <w:ind w:left="1304"/>
        <w:jc w:val="both"/>
        <w:rPr>
          <w:rFonts w:ascii="Trebuchet MS" w:eastAsia="Times New Roman" w:hAnsi="Trebuchet MS" w:cs="Times New Roman"/>
          <w:lang w:eastAsia="fi-FI"/>
        </w:rPr>
      </w:pPr>
    </w:p>
    <w:p w14:paraId="4701FC36" w14:textId="77777777" w:rsidR="005006A9" w:rsidRPr="009468C5" w:rsidRDefault="005006A9" w:rsidP="009468C5">
      <w:pPr>
        <w:spacing w:line="240" w:lineRule="auto"/>
        <w:ind w:left="1304"/>
        <w:jc w:val="both"/>
        <w:rPr>
          <w:rFonts w:ascii="Trebuchet MS" w:eastAsia="Times New Roman" w:hAnsi="Trebuchet MS" w:cs="Times New Roman"/>
          <w:lang w:eastAsia="fi-FI"/>
        </w:rPr>
      </w:pPr>
    </w:p>
    <w:sectPr w:rsidR="005006A9" w:rsidRPr="009468C5" w:rsidSect="007E15E5">
      <w:headerReference w:type="default" r:id="rId12"/>
      <w:footerReference w:type="default" r:id="rId13"/>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pPr>
        <w:spacing w:line="240" w:lineRule="auto"/>
      </w:pPr>
      <w:r>
        <w:separator/>
      </w:r>
    </w:p>
  </w:endnote>
  <w:endnote w:type="continuationSeparator" w:id="0">
    <w:p w14:paraId="60F1DD15" w14:textId="77777777" w:rsidR="009D2375" w:rsidRDefault="009D2375"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2D7B" w14:textId="42F5608C" w:rsidR="00047A12" w:rsidRDefault="00B44E07" w:rsidP="00B44E07">
    <w:pPr>
      <w:tabs>
        <w:tab w:val="left" w:pos="5524"/>
      </w:tabs>
    </w:pPr>
    <w:r>
      <w:rPr>
        <w:noProof/>
      </w:rPr>
      <mc:AlternateContent>
        <mc:Choice Requires="wps">
          <w:drawing>
            <wp:anchor distT="0" distB="0" distL="114300" distR="114300" simplePos="0" relativeHeight="251661312" behindDoc="0" locked="0" layoutInCell="1" allowOverlap="1" wp14:anchorId="783B3F1B" wp14:editId="27C76610">
              <wp:simplePos x="0" y="0"/>
              <wp:positionH relativeFrom="page">
                <wp:posOffset>4587903</wp:posOffset>
              </wp:positionH>
              <wp:positionV relativeFrom="paragraph">
                <wp:posOffset>4362</wp:posOffset>
              </wp:positionV>
              <wp:extent cx="2313829" cy="223309"/>
              <wp:effectExtent l="0" t="0" r="0" b="5715"/>
              <wp:wrapNone/>
              <wp:docPr id="2" name="Tekstiruutu 2"/>
              <wp:cNvGraphicFramePr/>
              <a:graphic xmlns:a="http://schemas.openxmlformats.org/drawingml/2006/main">
                <a:graphicData uri="http://schemas.microsoft.com/office/word/2010/wordprocessingShape">
                  <wps:wsp>
                    <wps:cNvSpPr txBox="1"/>
                    <wps:spPr>
                      <a:xfrm>
                        <a:off x="0" y="0"/>
                        <a:ext cx="2313829" cy="223309"/>
                      </a:xfrm>
                      <a:prstGeom prst="rect">
                        <a:avLst/>
                      </a:prstGeom>
                      <a:solidFill>
                        <a:schemeClr val="lt1"/>
                      </a:solidFill>
                      <a:ln w="6350">
                        <a:noFill/>
                      </a:ln>
                    </wps:spPr>
                    <wps:txbx>
                      <w:txbxContent>
                        <w:p w14:paraId="57488B1E" w14:textId="1FCD7D15" w:rsidR="00B44E07" w:rsidRPr="00A60CE6" w:rsidRDefault="00B44E07" w:rsidP="00B44E07">
                          <w:pPr>
                            <w:rPr>
                              <w:rFonts w:ascii="Trebuchet MS" w:hAnsi="Trebuchet MS"/>
                              <w:sz w:val="18"/>
                              <w:szCs w:val="18"/>
                            </w:rPr>
                          </w:pPr>
                          <w:r w:rsidRPr="00A60CE6">
                            <w:rPr>
                              <w:rFonts w:ascii="Trebuchet MS" w:hAnsi="Trebuchet MS"/>
                              <w:sz w:val="18"/>
                              <w:szCs w:val="18"/>
                            </w:rPr>
                            <w:t xml:space="preserve">Hyväksyjä: </w:t>
                          </w:r>
                          <w:r w:rsidR="00A30AF0">
                            <w:rPr>
                              <w:rFonts w:ascii="Trebuchet MS" w:hAnsi="Trebuchet MS"/>
                              <w:sz w:val="18"/>
                              <w:szCs w:val="18"/>
                            </w:rPr>
                            <w:t>Salla-Maarit Kokkonen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B3F1B" id="_x0000_t202" coordsize="21600,21600" o:spt="202" path="m,l,21600r21600,l21600,xe">
              <v:stroke joinstyle="miter"/>
              <v:path gradientshapeok="t" o:connecttype="rect"/>
            </v:shapetype>
            <v:shape id="Tekstiruutu 2" o:spid="_x0000_s1026" type="#_x0000_t202" style="position:absolute;margin-left:361.25pt;margin-top:.35pt;width:182.2pt;height:1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XaLQIAAFQEAAAOAAAAZHJzL2Uyb0RvYy54bWysVEtv2zAMvg/YfxB0X+w4adcYcYosRYYB&#10;RVsgHXpWZCk2IIuapMTOfv0o2Xms22nYRSZF6uPro+f3XaPIQVhXgy7oeJRSIjSHsta7gn5/XX+6&#10;o8R5pkumQIuCHoWj94uPH+atyUUGFahSWIIg2uWtKWjlvcmTxPFKNMyNwAiNRgm2YR5Vu0tKy1pE&#10;b1SSpelt0oItjQUunMPbh95IFxFfSsH9s5ROeKIKirn5eNp4bsOZLOYs31lmqpoPabB/yKJhtcag&#10;Z6gH5hnZ2/oPqKbmFhxIP+LQJCBlzUWsAasZp++q2VTMiFgLNseZc5vc/4PlT4eNebHEd1+gwwGG&#10;hrTG5Q4vQz2dtE34YqYE7djC47ltovOE42U2GU/ushklHG1ZNpmkswCTXF4b6/xXAQ0JQkEtjiV2&#10;ix0ene9dTy4hmANVl+taqagEKoiVsuTAcIjKxxwR/DcvpUlb0NvJTRqBNYTnPbLSmMulpiD5btsN&#10;hW6hPGL9FnpqOMPXNSb5yJx/YRa5gCUjv/0zHlIBBoFBoqQC+/Nv98EfR4RWSlrkVkHdjz2zghL1&#10;TePwZuPpNJAxKtObzxkq9tqyvbbofbMCrHyMm2R4FIO/VydRWmjecA2WISqamOYYu6D+JK58z3hc&#10;Iy6Wy+iE9DPMP+qN4QE6dDqM4LV7Y9YMc/I44Sc4sZDl78bV+4aXGpZ7D7KOswwN7rs69B2pG9kw&#10;rFnYjWs9el1+BotfAAAA//8DAFBLAwQUAAYACAAAACEAw68EzeAAAAAIAQAADwAAAGRycy9kb3du&#10;cmV2LnhtbEyPS0+EQBCE7yb+h0mbeDHuIIR9IM3GGB/J3lx8xNss0wKR6SHMLOC/d/akt+pUperr&#10;fDubTow0uNYyws0iAkFcWd1yjfBaPl6vQTivWKvOMiH8kINtcX6Wq0zbiV9o3PtahBJ2mUJovO8z&#10;KV3VkFFuYXvi4H3ZwSgfzqGWelBTKDedjKNoKY1qOSw0qqf7hqrv/dEgfF7VHzs3P71NSZr0D89j&#10;uXrXJeLlxXx3C8LT7P/CcMIP6FAEpoM9snaiQ1jFcRqiQYA42dF6uQFxQEjSDcgil/8fKH4BAAD/&#10;/wMAUEsBAi0AFAAGAAgAAAAhALaDOJL+AAAA4QEAABMAAAAAAAAAAAAAAAAAAAAAAFtDb250ZW50&#10;X1R5cGVzXS54bWxQSwECLQAUAAYACAAAACEAOP0h/9YAAACUAQAACwAAAAAAAAAAAAAAAAAvAQAA&#10;X3JlbHMvLnJlbHNQSwECLQAUAAYACAAAACEADY4V2i0CAABUBAAADgAAAAAAAAAAAAAAAAAuAgAA&#10;ZHJzL2Uyb0RvYy54bWxQSwECLQAUAAYACAAAACEAw68EzeAAAAAIAQAADwAAAAAAAAAAAAAAAACH&#10;BAAAZHJzL2Rvd25yZXYueG1sUEsFBgAAAAAEAAQA8wAAAJQFAAAAAA==&#10;" fillcolor="#fffefe [3201]" stroked="f" strokeweight=".5pt">
              <v:textbox>
                <w:txbxContent>
                  <w:p w14:paraId="57488B1E" w14:textId="1FCD7D15" w:rsidR="00B44E07" w:rsidRPr="00A60CE6" w:rsidRDefault="00B44E07" w:rsidP="00B44E07">
                    <w:pPr>
                      <w:rPr>
                        <w:rFonts w:ascii="Trebuchet MS" w:hAnsi="Trebuchet MS"/>
                        <w:sz w:val="18"/>
                        <w:szCs w:val="18"/>
                      </w:rPr>
                    </w:pPr>
                    <w:r w:rsidRPr="00A60CE6">
                      <w:rPr>
                        <w:rFonts w:ascii="Trebuchet MS" w:hAnsi="Trebuchet MS"/>
                        <w:sz w:val="18"/>
                        <w:szCs w:val="18"/>
                      </w:rPr>
                      <w:t xml:space="preserve">Hyväksyjä: </w:t>
                    </w:r>
                    <w:r w:rsidR="00A30AF0">
                      <w:rPr>
                        <w:rFonts w:ascii="Trebuchet MS" w:hAnsi="Trebuchet MS"/>
                        <w:sz w:val="18"/>
                        <w:szCs w:val="18"/>
                      </w:rPr>
                      <w:t>Salla-Maarit Kokkonen</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4BF2E178" wp14:editId="3FC08F96">
              <wp:simplePos x="0" y="0"/>
              <wp:positionH relativeFrom="margin">
                <wp:posOffset>0</wp:posOffset>
              </wp:positionH>
              <wp:positionV relativeFrom="paragraph">
                <wp:posOffset>0</wp:posOffset>
              </wp:positionV>
              <wp:extent cx="2674962" cy="229084"/>
              <wp:effectExtent l="0" t="0" r="0" b="0"/>
              <wp:wrapNone/>
              <wp:docPr id="1" name="Tekstiruutu 1"/>
              <wp:cNvGraphicFramePr/>
              <a:graphic xmlns:a="http://schemas.openxmlformats.org/drawingml/2006/main">
                <a:graphicData uri="http://schemas.microsoft.com/office/word/2010/wordprocessingShape">
                  <wps:wsp>
                    <wps:cNvSpPr txBox="1"/>
                    <wps:spPr>
                      <a:xfrm>
                        <a:off x="0" y="0"/>
                        <a:ext cx="2674962" cy="229084"/>
                      </a:xfrm>
                      <a:prstGeom prst="rect">
                        <a:avLst/>
                      </a:prstGeom>
                      <a:solidFill>
                        <a:schemeClr val="lt1"/>
                      </a:solidFill>
                      <a:ln w="6350">
                        <a:noFill/>
                      </a:ln>
                    </wps:spPr>
                    <wps:txbx>
                      <w:txbxContent>
                        <w:p w14:paraId="51290F6E" w14:textId="0208B19F" w:rsidR="00B44E07" w:rsidRPr="00A60CE6" w:rsidRDefault="00B44E07" w:rsidP="00B44E07">
                          <w:pPr>
                            <w:rPr>
                              <w:rFonts w:ascii="Trebuchet MS" w:hAnsi="Trebuchet MS"/>
                              <w:sz w:val="18"/>
                              <w:szCs w:val="18"/>
                            </w:rPr>
                          </w:pPr>
                          <w:r w:rsidRPr="00A60CE6">
                            <w:rPr>
                              <w:rFonts w:ascii="Trebuchet MS" w:hAnsi="Trebuchet MS"/>
                              <w:sz w:val="18"/>
                              <w:szCs w:val="18"/>
                            </w:rPr>
                            <w:t xml:space="preserve">Laatija: </w:t>
                          </w:r>
                          <w:r w:rsidR="00A30AF0">
                            <w:rPr>
                              <w:rFonts w:ascii="Trebuchet MS" w:hAnsi="Trebuchet MS"/>
                              <w:sz w:val="18"/>
                              <w:szCs w:val="18"/>
                            </w:rPr>
                            <w:t>Aira Karjalainen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2E178" id="Tekstiruutu 1" o:spid="_x0000_s1027" type="#_x0000_t202" style="position:absolute;margin-left:0;margin-top:0;width:210.65pt;height:18.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ZLwIAAFsEAAAOAAAAZHJzL2Uyb0RvYy54bWysVE1v2zAMvQ/YfxB0X5x4adoYcYosRYYB&#10;RVsgHXpWZCkWIIuapMTOfv0oOV/rdhp2kUmReiIfnzy77xpN9sJ5Baako8GQEmE4VMpsS/r9dfXp&#10;jhIfmKmYBiNKehCe3s8/fpi1thA51KAr4QiCGF+0tqR1CLbIMs9r0TA/ACsMBiW4hgV03TarHGsR&#10;vdFZPhxOshZcZR1w4T3uPvRBOk/4UgoenqX0IhBdUqwtpNWldRPXbD5jxdYxWyt+LIP9QxUNUwYv&#10;PUM9sMDIzqk/oBrFHXiQYcChyUBKxUXqAbsZDd91s66ZFakXJMfbM03+/8Hyp/3avjgSui/Q4QAj&#10;Ia31hcfN2E8nXRO/WCnBOFJ4ONMmukA4buaT2/F0klPCMZbn0+HdOMJkl9PW+fBVQEOiUVKHY0ls&#10;sf2jD33qKSVe5kGraqW0Tk6UglhqR/YMh6hDqhHBf8vShrQlnXy+GSZgA/F4j6wN1nLpKVqh23RE&#10;VVf9bqA6IA0OeoV4y1cKa31kPrwwh5LAzlHm4RkXqQHvgqNFSQ3u59/2Yz5OCqOUtCixkvofO+YE&#10;JfqbwRlOR+Nx1GRyxje3OTruOrK5jphdswQkYIQPyvJkxvygT6Z00Lzha1jEWzHEDMe7SxpO5jL0&#10;wsfXxMVikZJQhZaFR7O2PEJHwuMkXrs35uxxXAEH/QQnMbLi3dT63HjSwGIXQKo00shzz+qRflRw&#10;EsXxtcUncu2nrMs/Yf4LAAD//wMAUEsDBBQABgAIAAAAIQDKeGn23QAAAAQBAAAPAAAAZHJzL2Rv&#10;d25yZXYueG1sTI9PS8NAEMXvQr/DMoIXsZs0tkrMpIj4B7zZtIq3bXZMQrOzIbtN4rd39VIvA4/3&#10;eO832XoyrRiod41lhHgegSAurW64QtgWT1e3IJxXrFVrmRC+ycE6n51lKtV25DcaNr4SoYRdqhBq&#10;77tUSlfWZJSb2444eF+2N8oH2VdS92oM5aaViyhaSaMaDgu16uihpvKwORqEz8vq49VNz7sxWSbd&#10;48tQ3LzrAvHifLq/A+Fp8qcw/OIHdMgD094eWTvRIoRH/N8N3vUiTkDsEZJVDDLP5H/4/AcAAP//&#10;AwBQSwECLQAUAAYACAAAACEAtoM4kv4AAADhAQAAEwAAAAAAAAAAAAAAAAAAAAAAW0NvbnRlbnRf&#10;VHlwZXNdLnhtbFBLAQItABQABgAIAAAAIQA4/SH/1gAAAJQBAAALAAAAAAAAAAAAAAAAAC8BAABf&#10;cmVscy8ucmVsc1BLAQItABQABgAIAAAAIQDEsF/ZLwIAAFsEAAAOAAAAAAAAAAAAAAAAAC4CAABk&#10;cnMvZTJvRG9jLnhtbFBLAQItABQABgAIAAAAIQDKeGn23QAAAAQBAAAPAAAAAAAAAAAAAAAAAIkE&#10;AABkcnMvZG93bnJldi54bWxQSwUGAAAAAAQABADzAAAAkwUAAAAA&#10;" fillcolor="#fffefe [3201]" stroked="f" strokeweight=".5pt">
              <v:textbox>
                <w:txbxContent>
                  <w:p w14:paraId="51290F6E" w14:textId="0208B19F" w:rsidR="00B44E07" w:rsidRPr="00A60CE6" w:rsidRDefault="00B44E07" w:rsidP="00B44E07">
                    <w:pPr>
                      <w:rPr>
                        <w:rFonts w:ascii="Trebuchet MS" w:hAnsi="Trebuchet MS"/>
                        <w:sz w:val="18"/>
                        <w:szCs w:val="18"/>
                      </w:rPr>
                    </w:pPr>
                    <w:r w:rsidRPr="00A60CE6">
                      <w:rPr>
                        <w:rFonts w:ascii="Trebuchet MS" w:hAnsi="Trebuchet MS"/>
                        <w:sz w:val="18"/>
                        <w:szCs w:val="18"/>
                      </w:rPr>
                      <w:t xml:space="preserve">Laatija: </w:t>
                    </w:r>
                    <w:r w:rsidR="00A30AF0">
                      <w:rPr>
                        <w:rFonts w:ascii="Trebuchet MS" w:hAnsi="Trebuchet MS"/>
                        <w:sz w:val="18"/>
                        <w:szCs w:val="18"/>
                      </w:rPr>
                      <w:t>Aira Karjalainen</w:t>
                    </w:r>
                  </w:p>
                </w:txbxContent>
              </v:textbox>
              <w10:wrap anchorx="margin"/>
            </v:shape>
          </w:pict>
        </mc:Fallback>
      </mc:AlternateContent>
    </w:r>
    <w:r>
      <w:tab/>
    </w:r>
  </w:p>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E7DCEB5" w:rsidR="009D2375" w:rsidRPr="00BD1530" w:rsidRDefault="009D2375" w:rsidP="009D2375">
    <w:pPr>
      <w:pStyle w:val="Eivli"/>
      <w:rPr>
        <w:b/>
        <w:bCs/>
      </w:rPr>
    </w:pPr>
    <w:r>
      <w:rPr>
        <w:szCs w:val="24"/>
      </w:rPr>
      <w:tab/>
    </w:r>
    <w:r>
      <w:rPr>
        <w:szCs w:val="24"/>
      </w:rPr>
      <w:tab/>
    </w:r>
    <w:r>
      <w:rPr>
        <w:szCs w:val="24"/>
      </w:rPr>
      <w:tab/>
    </w:r>
    <w:r>
      <w:rPr>
        <w:szCs w:val="24"/>
      </w:rPr>
      <w:tab/>
    </w:r>
    <w:r>
      <w:rPr>
        <w:szCs w:val="24"/>
      </w:rPr>
      <w:tab/>
    </w:r>
    <w:sdt>
      <w:sdtPr>
        <w:rPr>
          <w:sz w:val="16"/>
          <w:szCs w:val="16"/>
        </w:rPr>
        <w:alias w:val="Otsikko"/>
        <w:tag w:val=""/>
        <w:id w:val="371356685"/>
        <w:showingPlcHdr/>
        <w:dataBinding w:prefixMappings="xmlns:ns0='http://purl.org/dc/elements/1.1/' xmlns:ns1='http://schemas.openxmlformats.org/package/2006/metadata/core-properties' " w:xpath="/ns1:coreProperties[1]/ns0:title[1]" w:storeItemID="{6C3C8BC8-F283-45AE-878A-BAB7291924A1}"/>
        <w:text/>
      </w:sdtPr>
      <w:sdtEndPr/>
      <w:sdtContent>
        <w:r w:rsidR="00327DF4">
          <w:rPr>
            <w:sz w:val="16"/>
            <w:szCs w:val="16"/>
          </w:rPr>
          <w:t xml:space="preserve">     </w:t>
        </w:r>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pPr>
        <w:spacing w:line="240" w:lineRule="auto"/>
      </w:pPr>
      <w:r>
        <w:separator/>
      </w:r>
    </w:p>
  </w:footnote>
  <w:footnote w:type="continuationSeparator" w:id="0">
    <w:p w14:paraId="7BDD19BC" w14:textId="77777777" w:rsidR="009D2375" w:rsidRDefault="009D2375"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743278426"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265A9C03" w:rsidR="00BD1530" w:rsidRPr="004E7FC1" w:rsidRDefault="009D2375" w:rsidP="00BD1530">
          <w:pPr>
            <w:pStyle w:val="Eivli"/>
            <w:rPr>
              <w:b/>
              <w:bCs/>
              <w:sz w:val="20"/>
              <w:szCs w:val="20"/>
            </w:rPr>
          </w:pPr>
          <w:r w:rsidRPr="004E7FC1">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0-28T00:00:00Z">
            <w:dateFormat w:val="d.M.yyyy"/>
            <w:lid w:val="fi-FI"/>
            <w:storeMappedDataAs w:val="dateTime"/>
            <w:calendar w:val="gregorian"/>
          </w:date>
        </w:sdtPr>
        <w:sdtEndPr/>
        <w:sdtContent>
          <w:tc>
            <w:tcPr>
              <w:tcW w:w="3402" w:type="dxa"/>
              <w:vAlign w:val="center"/>
            </w:tcPr>
            <w:p w14:paraId="54748B48" w14:textId="16F22A4D" w:rsidR="000631E7" w:rsidRPr="004E7FC1" w:rsidRDefault="00DE7852" w:rsidP="004B08C1">
              <w:pPr>
                <w:pStyle w:val="Eivli"/>
                <w:rPr>
                  <w:sz w:val="20"/>
                  <w:szCs w:val="20"/>
                </w:rPr>
              </w:pPr>
              <w:r>
                <w:rPr>
                  <w:sz w:val="20"/>
                  <w:szCs w:val="20"/>
                </w:rPr>
                <w:t>28.10.2024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1B0DF4"/>
    <w:multiLevelType w:val="hybridMultilevel"/>
    <w:tmpl w:val="055009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654D5C"/>
    <w:multiLevelType w:val="hybridMultilevel"/>
    <w:tmpl w:val="18304ECC"/>
    <w:lvl w:ilvl="0" w:tplc="040B0005">
      <w:start w:val="1"/>
      <w:numFmt w:val="bullet"/>
      <w:lvlText w:val=""/>
      <w:lvlJc w:val="left"/>
      <w:pPr>
        <w:ind w:left="1854" w:hanging="360"/>
      </w:pPr>
      <w:rPr>
        <w:rFonts w:ascii="Wingdings" w:hAnsi="Wingdings"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6" w15:restartNumberingAfterBreak="0">
    <w:nsid w:val="13C46A3B"/>
    <w:multiLevelType w:val="hybridMultilevel"/>
    <w:tmpl w:val="5AF4CC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B069BC"/>
    <w:multiLevelType w:val="hybridMultilevel"/>
    <w:tmpl w:val="3CCCF09E"/>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0104409"/>
    <w:multiLevelType w:val="hybridMultilevel"/>
    <w:tmpl w:val="81680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FBE4577"/>
    <w:multiLevelType w:val="hybridMultilevel"/>
    <w:tmpl w:val="6DC464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3" w15:restartNumberingAfterBreak="0">
    <w:nsid w:val="36CE28DF"/>
    <w:multiLevelType w:val="hybridMultilevel"/>
    <w:tmpl w:val="6D94388A"/>
    <w:lvl w:ilvl="0" w:tplc="040B0001">
      <w:start w:val="1"/>
      <w:numFmt w:val="bullet"/>
      <w:lvlText w:val=""/>
      <w:lvlJc w:val="left"/>
      <w:pPr>
        <w:ind w:left="2280" w:hanging="360"/>
      </w:pPr>
      <w:rPr>
        <w:rFonts w:ascii="Symbol" w:hAnsi="Symbol" w:hint="default"/>
      </w:rPr>
    </w:lvl>
    <w:lvl w:ilvl="1" w:tplc="040B0003">
      <w:start w:val="1"/>
      <w:numFmt w:val="bullet"/>
      <w:lvlText w:val="o"/>
      <w:lvlJc w:val="left"/>
      <w:pPr>
        <w:ind w:left="3000" w:hanging="360"/>
      </w:pPr>
      <w:rPr>
        <w:rFonts w:ascii="Courier New" w:hAnsi="Courier New" w:cs="Courier New" w:hint="default"/>
      </w:rPr>
    </w:lvl>
    <w:lvl w:ilvl="2" w:tplc="040B0005" w:tentative="1">
      <w:start w:val="1"/>
      <w:numFmt w:val="bullet"/>
      <w:lvlText w:val=""/>
      <w:lvlJc w:val="left"/>
      <w:pPr>
        <w:ind w:left="3720" w:hanging="360"/>
      </w:pPr>
      <w:rPr>
        <w:rFonts w:ascii="Wingdings" w:hAnsi="Wingdings" w:hint="default"/>
      </w:rPr>
    </w:lvl>
    <w:lvl w:ilvl="3" w:tplc="040B0001" w:tentative="1">
      <w:start w:val="1"/>
      <w:numFmt w:val="bullet"/>
      <w:lvlText w:val=""/>
      <w:lvlJc w:val="left"/>
      <w:pPr>
        <w:ind w:left="4440" w:hanging="360"/>
      </w:pPr>
      <w:rPr>
        <w:rFonts w:ascii="Symbol" w:hAnsi="Symbol" w:hint="default"/>
      </w:rPr>
    </w:lvl>
    <w:lvl w:ilvl="4" w:tplc="040B0003" w:tentative="1">
      <w:start w:val="1"/>
      <w:numFmt w:val="bullet"/>
      <w:lvlText w:val="o"/>
      <w:lvlJc w:val="left"/>
      <w:pPr>
        <w:ind w:left="5160" w:hanging="360"/>
      </w:pPr>
      <w:rPr>
        <w:rFonts w:ascii="Courier New" w:hAnsi="Courier New" w:cs="Courier New" w:hint="default"/>
      </w:rPr>
    </w:lvl>
    <w:lvl w:ilvl="5" w:tplc="040B0005" w:tentative="1">
      <w:start w:val="1"/>
      <w:numFmt w:val="bullet"/>
      <w:lvlText w:val=""/>
      <w:lvlJc w:val="left"/>
      <w:pPr>
        <w:ind w:left="5880" w:hanging="360"/>
      </w:pPr>
      <w:rPr>
        <w:rFonts w:ascii="Wingdings" w:hAnsi="Wingdings" w:hint="default"/>
      </w:rPr>
    </w:lvl>
    <w:lvl w:ilvl="6" w:tplc="040B0001" w:tentative="1">
      <w:start w:val="1"/>
      <w:numFmt w:val="bullet"/>
      <w:lvlText w:val=""/>
      <w:lvlJc w:val="left"/>
      <w:pPr>
        <w:ind w:left="6600" w:hanging="360"/>
      </w:pPr>
      <w:rPr>
        <w:rFonts w:ascii="Symbol" w:hAnsi="Symbol" w:hint="default"/>
      </w:rPr>
    </w:lvl>
    <w:lvl w:ilvl="7" w:tplc="040B0003" w:tentative="1">
      <w:start w:val="1"/>
      <w:numFmt w:val="bullet"/>
      <w:lvlText w:val="o"/>
      <w:lvlJc w:val="left"/>
      <w:pPr>
        <w:ind w:left="7320" w:hanging="360"/>
      </w:pPr>
      <w:rPr>
        <w:rFonts w:ascii="Courier New" w:hAnsi="Courier New" w:cs="Courier New" w:hint="default"/>
      </w:rPr>
    </w:lvl>
    <w:lvl w:ilvl="8" w:tplc="040B0005" w:tentative="1">
      <w:start w:val="1"/>
      <w:numFmt w:val="bullet"/>
      <w:lvlText w:val=""/>
      <w:lvlJc w:val="left"/>
      <w:pPr>
        <w:ind w:left="8040" w:hanging="360"/>
      </w:pPr>
      <w:rPr>
        <w:rFonts w:ascii="Wingdings" w:hAnsi="Wingdings" w:hint="default"/>
      </w:rPr>
    </w:lvl>
  </w:abstractNum>
  <w:abstractNum w:abstractNumId="14"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6"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F6622E"/>
    <w:multiLevelType w:val="hybridMultilevel"/>
    <w:tmpl w:val="954C31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C261167"/>
    <w:multiLevelType w:val="singleLevel"/>
    <w:tmpl w:val="052CC716"/>
    <w:lvl w:ilvl="0">
      <w:start w:val="1"/>
      <w:numFmt w:val="bullet"/>
      <w:lvlText w:val=""/>
      <w:lvlJc w:val="left"/>
      <w:pPr>
        <w:ind w:left="720" w:hanging="360"/>
      </w:pPr>
      <w:rPr>
        <w:rFonts w:ascii="Symbol" w:hAnsi="Symbol" w:hint="default"/>
        <w:color w:val="auto"/>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BB1934"/>
    <w:multiLevelType w:val="hybridMultilevel"/>
    <w:tmpl w:val="1736E322"/>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4" w15:restartNumberingAfterBreak="0">
    <w:nsid w:val="76656079"/>
    <w:multiLevelType w:val="hybridMultilevel"/>
    <w:tmpl w:val="05E22EE6"/>
    <w:lvl w:ilvl="0" w:tplc="032C12FE">
      <w:start w:val="100"/>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5"/>
  </w:num>
  <w:num w:numId="3" w16cid:durableId="1214081591">
    <w:abstractNumId w:val="1"/>
  </w:num>
  <w:num w:numId="4" w16cid:durableId="334958258">
    <w:abstractNumId w:val="23"/>
  </w:num>
  <w:num w:numId="5" w16cid:durableId="1641032995">
    <w:abstractNumId w:val="0"/>
  </w:num>
  <w:num w:numId="6" w16cid:durableId="2063944667">
    <w:abstractNumId w:val="12"/>
  </w:num>
  <w:num w:numId="7" w16cid:durableId="1862237714">
    <w:abstractNumId w:val="19"/>
  </w:num>
  <w:num w:numId="8" w16cid:durableId="1754813634">
    <w:abstractNumId w:val="19"/>
  </w:num>
  <w:num w:numId="9" w16cid:durableId="1606114846">
    <w:abstractNumId w:val="19"/>
  </w:num>
  <w:num w:numId="10" w16cid:durableId="1477645058">
    <w:abstractNumId w:val="3"/>
  </w:num>
  <w:num w:numId="11" w16cid:durableId="841121598">
    <w:abstractNumId w:val="22"/>
  </w:num>
  <w:num w:numId="12" w16cid:durableId="225991095">
    <w:abstractNumId w:val="14"/>
  </w:num>
  <w:num w:numId="13" w16cid:durableId="70978191">
    <w:abstractNumId w:val="9"/>
  </w:num>
  <w:num w:numId="14" w16cid:durableId="240528770">
    <w:abstractNumId w:val="16"/>
  </w:num>
  <w:num w:numId="15" w16cid:durableId="452208856">
    <w:abstractNumId w:val="20"/>
  </w:num>
  <w:num w:numId="16" w16cid:durableId="1796949018">
    <w:abstractNumId w:val="10"/>
  </w:num>
  <w:num w:numId="17" w16cid:durableId="348220260">
    <w:abstractNumId w:val="17"/>
  </w:num>
  <w:num w:numId="18" w16cid:durableId="564948975">
    <w:abstractNumId w:val="5"/>
  </w:num>
  <w:num w:numId="19" w16cid:durableId="2019426445">
    <w:abstractNumId w:val="7"/>
  </w:num>
  <w:num w:numId="20" w16cid:durableId="1364550675">
    <w:abstractNumId w:val="4"/>
  </w:num>
  <w:num w:numId="21" w16cid:durableId="804005992">
    <w:abstractNumId w:val="21"/>
  </w:num>
  <w:num w:numId="22" w16cid:durableId="2004234830">
    <w:abstractNumId w:val="13"/>
  </w:num>
  <w:num w:numId="23" w16cid:durableId="109399757">
    <w:abstractNumId w:val="18"/>
  </w:num>
  <w:num w:numId="24" w16cid:durableId="1755198951">
    <w:abstractNumId w:val="6"/>
  </w:num>
  <w:num w:numId="25" w16cid:durableId="1733237779">
    <w:abstractNumId w:val="11"/>
  </w:num>
  <w:num w:numId="26" w16cid:durableId="1828089319">
    <w:abstractNumId w:val="24"/>
  </w:num>
  <w:num w:numId="27" w16cid:durableId="1018779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47A12"/>
    <w:rsid w:val="000511BF"/>
    <w:rsid w:val="00051DF8"/>
    <w:rsid w:val="000565F1"/>
    <w:rsid w:val="000631E7"/>
    <w:rsid w:val="00073D62"/>
    <w:rsid w:val="000B76EA"/>
    <w:rsid w:val="000C62B2"/>
    <w:rsid w:val="001075B7"/>
    <w:rsid w:val="0010766A"/>
    <w:rsid w:val="00122EED"/>
    <w:rsid w:val="001519EF"/>
    <w:rsid w:val="001553A0"/>
    <w:rsid w:val="0016272C"/>
    <w:rsid w:val="001C479F"/>
    <w:rsid w:val="001C65AB"/>
    <w:rsid w:val="00200C8E"/>
    <w:rsid w:val="002042D0"/>
    <w:rsid w:val="00221E0D"/>
    <w:rsid w:val="00221EB2"/>
    <w:rsid w:val="00241D58"/>
    <w:rsid w:val="00257775"/>
    <w:rsid w:val="00274207"/>
    <w:rsid w:val="002A1234"/>
    <w:rsid w:val="002A2F97"/>
    <w:rsid w:val="002B415F"/>
    <w:rsid w:val="002D47B0"/>
    <w:rsid w:val="002E0C11"/>
    <w:rsid w:val="002E5369"/>
    <w:rsid w:val="002F25A6"/>
    <w:rsid w:val="002F4C13"/>
    <w:rsid w:val="00311153"/>
    <w:rsid w:val="0031457A"/>
    <w:rsid w:val="00323555"/>
    <w:rsid w:val="00323E0A"/>
    <w:rsid w:val="00326C96"/>
    <w:rsid w:val="00327DF4"/>
    <w:rsid w:val="00343214"/>
    <w:rsid w:val="00353373"/>
    <w:rsid w:val="00353D37"/>
    <w:rsid w:val="00361B61"/>
    <w:rsid w:val="003635C2"/>
    <w:rsid w:val="00376A53"/>
    <w:rsid w:val="00391EBA"/>
    <w:rsid w:val="003A53E3"/>
    <w:rsid w:val="003A6B39"/>
    <w:rsid w:val="003C0A37"/>
    <w:rsid w:val="003C126B"/>
    <w:rsid w:val="003C173B"/>
    <w:rsid w:val="003D0B83"/>
    <w:rsid w:val="003D700D"/>
    <w:rsid w:val="003E527B"/>
    <w:rsid w:val="00402E7B"/>
    <w:rsid w:val="00404414"/>
    <w:rsid w:val="00421679"/>
    <w:rsid w:val="00443B00"/>
    <w:rsid w:val="00447212"/>
    <w:rsid w:val="00452EA3"/>
    <w:rsid w:val="00465B19"/>
    <w:rsid w:val="0046680D"/>
    <w:rsid w:val="004A0ECE"/>
    <w:rsid w:val="004A1078"/>
    <w:rsid w:val="004A1303"/>
    <w:rsid w:val="004B08C1"/>
    <w:rsid w:val="004C17CF"/>
    <w:rsid w:val="004E7FC1"/>
    <w:rsid w:val="004F243D"/>
    <w:rsid w:val="004F3163"/>
    <w:rsid w:val="005006A9"/>
    <w:rsid w:val="00501EE3"/>
    <w:rsid w:val="00507403"/>
    <w:rsid w:val="00507CDD"/>
    <w:rsid w:val="00507F61"/>
    <w:rsid w:val="005164BE"/>
    <w:rsid w:val="0051658F"/>
    <w:rsid w:val="005229D6"/>
    <w:rsid w:val="00526F9A"/>
    <w:rsid w:val="0053319B"/>
    <w:rsid w:val="00543A81"/>
    <w:rsid w:val="00551842"/>
    <w:rsid w:val="0057134D"/>
    <w:rsid w:val="00572721"/>
    <w:rsid w:val="00574464"/>
    <w:rsid w:val="00576816"/>
    <w:rsid w:val="00583B5A"/>
    <w:rsid w:val="00595D0F"/>
    <w:rsid w:val="00597075"/>
    <w:rsid w:val="005971E1"/>
    <w:rsid w:val="005B0558"/>
    <w:rsid w:val="005B3879"/>
    <w:rsid w:val="005C028B"/>
    <w:rsid w:val="005C31E0"/>
    <w:rsid w:val="005C429F"/>
    <w:rsid w:val="005D130A"/>
    <w:rsid w:val="00607A25"/>
    <w:rsid w:val="00645FEE"/>
    <w:rsid w:val="00665636"/>
    <w:rsid w:val="00673E18"/>
    <w:rsid w:val="00684254"/>
    <w:rsid w:val="00684D19"/>
    <w:rsid w:val="006A3BD6"/>
    <w:rsid w:val="006A7F7F"/>
    <w:rsid w:val="006F306A"/>
    <w:rsid w:val="006F7151"/>
    <w:rsid w:val="0072107C"/>
    <w:rsid w:val="007529D3"/>
    <w:rsid w:val="00754D88"/>
    <w:rsid w:val="00756C5D"/>
    <w:rsid w:val="007571D1"/>
    <w:rsid w:val="00774264"/>
    <w:rsid w:val="00776D24"/>
    <w:rsid w:val="00787340"/>
    <w:rsid w:val="007A699D"/>
    <w:rsid w:val="007B5316"/>
    <w:rsid w:val="007C1C2F"/>
    <w:rsid w:val="007C2CF6"/>
    <w:rsid w:val="007C4E49"/>
    <w:rsid w:val="007C7DDB"/>
    <w:rsid w:val="007D660E"/>
    <w:rsid w:val="007E15E5"/>
    <w:rsid w:val="007F5985"/>
    <w:rsid w:val="00805044"/>
    <w:rsid w:val="00823D5B"/>
    <w:rsid w:val="00824166"/>
    <w:rsid w:val="00844222"/>
    <w:rsid w:val="00857BC5"/>
    <w:rsid w:val="00863250"/>
    <w:rsid w:val="00864AC8"/>
    <w:rsid w:val="008661A7"/>
    <w:rsid w:val="00867979"/>
    <w:rsid w:val="00885F39"/>
    <w:rsid w:val="00895742"/>
    <w:rsid w:val="008A19EA"/>
    <w:rsid w:val="008A59FA"/>
    <w:rsid w:val="008B51DB"/>
    <w:rsid w:val="008B71F2"/>
    <w:rsid w:val="008E0615"/>
    <w:rsid w:val="00930356"/>
    <w:rsid w:val="00931791"/>
    <w:rsid w:val="009468C5"/>
    <w:rsid w:val="00954D4E"/>
    <w:rsid w:val="0096672C"/>
    <w:rsid w:val="00981135"/>
    <w:rsid w:val="00994CA0"/>
    <w:rsid w:val="009C5F4A"/>
    <w:rsid w:val="009D2375"/>
    <w:rsid w:val="009F638F"/>
    <w:rsid w:val="009F6548"/>
    <w:rsid w:val="00A21728"/>
    <w:rsid w:val="00A232F5"/>
    <w:rsid w:val="00A30AF0"/>
    <w:rsid w:val="00A4584E"/>
    <w:rsid w:val="00A51BFE"/>
    <w:rsid w:val="00A60CE6"/>
    <w:rsid w:val="00A62472"/>
    <w:rsid w:val="00A76BB7"/>
    <w:rsid w:val="00A94C3C"/>
    <w:rsid w:val="00AA2438"/>
    <w:rsid w:val="00AA4C99"/>
    <w:rsid w:val="00B006AC"/>
    <w:rsid w:val="00B44E07"/>
    <w:rsid w:val="00B53726"/>
    <w:rsid w:val="00B57EDD"/>
    <w:rsid w:val="00B823A0"/>
    <w:rsid w:val="00B9510A"/>
    <w:rsid w:val="00BC36EE"/>
    <w:rsid w:val="00BD1530"/>
    <w:rsid w:val="00BD2E39"/>
    <w:rsid w:val="00BD4011"/>
    <w:rsid w:val="00BE700B"/>
    <w:rsid w:val="00BE721B"/>
    <w:rsid w:val="00BF2A1F"/>
    <w:rsid w:val="00C01B5A"/>
    <w:rsid w:val="00C12F15"/>
    <w:rsid w:val="00C137BE"/>
    <w:rsid w:val="00C24833"/>
    <w:rsid w:val="00C251BC"/>
    <w:rsid w:val="00C27D99"/>
    <w:rsid w:val="00C66C5F"/>
    <w:rsid w:val="00C77201"/>
    <w:rsid w:val="00C8177B"/>
    <w:rsid w:val="00C91074"/>
    <w:rsid w:val="00C94D78"/>
    <w:rsid w:val="00CC64C2"/>
    <w:rsid w:val="00CE55E8"/>
    <w:rsid w:val="00D21300"/>
    <w:rsid w:val="00D42DB3"/>
    <w:rsid w:val="00D45D47"/>
    <w:rsid w:val="00D725DD"/>
    <w:rsid w:val="00D9023B"/>
    <w:rsid w:val="00DA4D60"/>
    <w:rsid w:val="00DB41B2"/>
    <w:rsid w:val="00DE2F16"/>
    <w:rsid w:val="00DE4771"/>
    <w:rsid w:val="00DE7852"/>
    <w:rsid w:val="00DF19CC"/>
    <w:rsid w:val="00E04FF8"/>
    <w:rsid w:val="00E35CEF"/>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60C2B"/>
    <w:rsid w:val="00F828F0"/>
    <w:rsid w:val="00F9094E"/>
    <w:rsid w:val="00FA1549"/>
    <w:rsid w:val="00FB6D17"/>
    <w:rsid w:val="00FC1BE1"/>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5B3879"/>
    <w:pPr>
      <w:spacing w:after="240" w:line="276" w:lineRule="auto"/>
    </w:pPr>
    <w:rPr>
      <w:rFonts w:ascii="Trebuchet MS" w:hAnsi="Trebuchet MS" w:cstheme="majorHAnsi"/>
      <w:b/>
      <w:bCs/>
      <w:color w:val="auto"/>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A94C3C"/>
    <w:pPr>
      <w:spacing w:before="240" w:after="240" w:line="276" w:lineRule="auto"/>
    </w:pPr>
    <w:rPr>
      <w:rFonts w:ascii="Trebuchet MS" w:hAnsi="Trebuchet MS" w:cstheme="majorHAnsi"/>
      <w:b/>
      <w:bCs/>
      <w:color w:val="auto"/>
      <w:sz w:val="24"/>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table" w:customStyle="1" w:styleId="TaulukkoRuudukko1">
    <w:name w:val="Taulukko Ruudukko1"/>
    <w:basedOn w:val="Normaalitaulukko"/>
    <w:next w:val="TaulukkoRuudukko"/>
    <w:rsid w:val="009468C5"/>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semiHidden/>
    <w:qFormat/>
    <w:rsid w:val="009F6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1329</Value>
      <Value>180</Value>
      <Value>820</Value>
      <Value>42</Value>
      <Value>821</Value>
      <Value>650</Value>
      <Value>530</Value>
      <Value>528</Value>
      <Value>1</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i:0#.w|oysnet\karjalab</DisplayName>
        <AccountId>363</AccountId>
        <AccountType/>
      </UserInfo>
      <UserInfo>
        <DisplayName>i:0#.w|oysnet\vaananmi</DisplayName>
        <AccountId>1512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false</Kuvantamisen_x0020_turvallisuusohje>
    <Dokumjentin_x0020_hyväksyjä xmlns="0af04246-5dcb-4e38-b8a1-4adaeb368127">
      <UserInfo>
        <DisplayName>i:0#.w|oysnet\kokkonsm</DisplayName>
        <AccountId>366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MUAVRSSTWASF-628417917-650</_dlc_DocId>
    <_dlc_DocIdUrl xmlns="d3e50268-7799-48af-83c3-9a9b063078bc">
      <Url>https://internet.oysnet.ppshp.fi/dokumentit/_layouts/15/DocIdRedir.aspx?ID=MUAVRSSTWASF-628417917-650</Url>
      <Description>MUAVRSSTWASF-628417917-650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710cd6d31aaee2f86def2c963b65110">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7cb5860e1d9bd8d7c3a022b972482672"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Tiedostotunnisteen arvo" ma:description="Tälle kohteelle määritetyn tiedostotunnisteen arvo." ma:internalName="_dlc_DocId" ma:readOnly="true">
      <xsd:simpleType>
        <xsd:restriction base="dms:Text"/>
      </xsd:simpleType>
    </xsd:element>
    <xsd:element name="_dlc_DocIdUrl" ma:index="4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9E035773-6CF2-4493-997C-3AB37A3BD2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4b6cf5-75ed-4a36-b44a-d4264faaec16"/>
    <ds:schemaRef ds:uri="d3e50268-7799-48af-83c3-9a9b063078b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EC13E5FA-06B9-4600-9A5C-0F5A9429A3C6}"/>
</file>

<file path=customXml/itemProps5.xml><?xml version="1.0" encoding="utf-8"?>
<ds:datastoreItem xmlns:ds="http://schemas.openxmlformats.org/officeDocument/2006/customXml" ds:itemID="{569D3EB6-2071-479A-9AD8-129B982C29C3}"/>
</file>

<file path=customXml/itemProps6.xml><?xml version="1.0" encoding="utf-8"?>
<ds:datastoreItem xmlns:ds="http://schemas.openxmlformats.org/officeDocument/2006/customXml" ds:itemID="{D2BD2C86-E1C4-4A4C-B434-996DEE3857E1}"/>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8926</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Kilpirauhassyövän radiojodiablaatiohoito ja kuvaus kuv til</dc:title>
  <dc:subject/>
  <dc:creator/>
  <cp:keywords/>
  <dc:description/>
  <cp:lastModifiedBy/>
  <cp:revision>1</cp:revision>
  <dcterms:created xsi:type="dcterms:W3CDTF">2024-10-28T12:00:00Z</dcterms:created>
  <dcterms:modified xsi:type="dcterms:W3CDTF">2024-11-27T10:05:00Z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axKeyword">
    <vt:lpwstr/>
  </property>
  <property fmtid="{D5CDD505-2E9C-101B-9397-08002B2CF9AE}" pid="14" name="Kuvantamisen ohjeen kohderyhmä (sisältötyypin metatieto)">
    <vt:lpwstr>820;#Tutkimukseen toimenpiteeseen tai näytteenottoon liittyvä valmistaminen ja ohjaus|ffe6411e-bb99-4f62-9b3b-f48a76cbdc87</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Kohdeorganisaatio">
    <vt:lpwstr>1;#Pohjois-Pohjanmaan sairaanhoitopiiri|be8cbbf1-c5fa-44e0-8d6c-f88ba4a3bcc6</vt:lpwstr>
  </property>
  <property fmtid="{D5CDD505-2E9C-101B-9397-08002B2CF9AE}" pid="18" name="_dlc_DocIdItemGuid">
    <vt:lpwstr>d6ed55ac-0319-4620-86aa-6982f58a801a</vt:lpwstr>
  </property>
  <property fmtid="{D5CDD505-2E9C-101B-9397-08002B2CF9AE}" pid="19" name="Kriisiviestintä">
    <vt:lpwstr/>
  </property>
  <property fmtid="{D5CDD505-2E9C-101B-9397-08002B2CF9AE}" pid="20" name="Kuvantamisen ohjeen elinryhmät (sisältötyypin metatieto)">
    <vt:lpwstr/>
  </property>
  <property fmtid="{D5CDD505-2E9C-101B-9397-08002B2CF9AE}" pid="21" name="Erikoisala">
    <vt:lpwstr>528;#kliininen fysiologia ja isotooppilääketiede (PPSHP)|10be52ec-d72f-4414-83a0-e978b3b2251e</vt:lpwstr>
  </property>
  <property fmtid="{D5CDD505-2E9C-101B-9397-08002B2CF9AE}" pid="22" name="Organisaatiotiedon tarkennus toiminnan mukaan">
    <vt:lpwstr/>
  </property>
  <property fmtid="{D5CDD505-2E9C-101B-9397-08002B2CF9AE}" pid="23" name="Toiminnanohjauskäsikirja">
    <vt:lpwstr>180;#5.3.1.1 hoito-ohjeiden hallinta|b7d9d97a-a7b7-4eec-b389-062c48e444f7</vt:lpwstr>
  </property>
  <property fmtid="{D5CDD505-2E9C-101B-9397-08002B2CF9AE}" pid="24" name="Kuvantamisen ohjeen tutkimusryhmät (sisältötyypin metatieto)">
    <vt:lpwstr>650;#Isotooppi|34089549-f79f-4d4d-844a-676cbbb5d2e1</vt:lpwstr>
  </property>
  <property fmtid="{D5CDD505-2E9C-101B-9397-08002B2CF9AE}" pid="25" name="Organisaatiotieto">
    <vt:lpwstr>530;#F-röntgen|7a8b252b-5427-4881-bb54-12bb230821fb</vt:lpwstr>
  </property>
  <property fmtid="{D5CDD505-2E9C-101B-9397-08002B2CF9AE}" pid="26" name="Kuvantamisen tilaaja vai menetelmä">
    <vt:lpwstr>1329;#Tilaajaohje|1239afa4-5392-4d15-bec1-ee71147d5603</vt:lpwstr>
  </property>
  <property fmtid="{D5CDD505-2E9C-101B-9397-08002B2CF9AE}" pid="27" name="Toimenpidekoodit">
    <vt:lpwstr/>
  </property>
  <property fmtid="{D5CDD505-2E9C-101B-9397-08002B2CF9AE}" pid="28" name="Kohde- / työntekijäryhmä">
    <vt:lpwstr>42;#Potilaan hoitoon osallistuva henkilöstö|21074a2b-1b44-417e-9c72-4d731d4c7a78</vt:lpwstr>
  </property>
  <property fmtid="{D5CDD505-2E9C-101B-9397-08002B2CF9AE}" pid="29" name="MEO">
    <vt:lpwstr/>
  </property>
  <property fmtid="{D5CDD505-2E9C-101B-9397-08002B2CF9AE}" pid="30" name="Order">
    <vt:r8>1002200</vt:r8>
  </property>
  <property fmtid="{D5CDD505-2E9C-101B-9397-08002B2CF9AE}" pid="32" name="TaxKeywordTaxHTField">
    <vt:lpwstr/>
  </property>
  <property fmtid="{D5CDD505-2E9C-101B-9397-08002B2CF9AE}" pid="33" name="SharedWithUsers">
    <vt:lpwstr/>
  </property>
</Properties>
</file>